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5F36F" w14:textId="11B8136F" w:rsidR="00285DAF" w:rsidRDefault="00285DAF" w:rsidP="00285D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AF4A66" wp14:editId="710CC395">
            <wp:extent cx="700405" cy="7956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0153A" w14:textId="63EE0B53" w:rsidR="00285DAF" w:rsidRPr="00D841F8" w:rsidRDefault="00285DAF" w:rsidP="00D841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F8">
        <w:rPr>
          <w:rFonts w:ascii="Times New Roman" w:hAnsi="Times New Roman" w:cs="Times New Roman"/>
          <w:b/>
          <w:sz w:val="28"/>
          <w:szCs w:val="28"/>
        </w:rPr>
        <w:t>СОВЕТ ДЕПУТАТОВ РУДНЯНСКОГО ГОРОДСКОГО ПОСЕЛЕНИЯ</w:t>
      </w:r>
    </w:p>
    <w:p w14:paraId="1B2B1CB4" w14:textId="77777777" w:rsidR="00285DAF" w:rsidRPr="00D841F8" w:rsidRDefault="00285DAF" w:rsidP="00D841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F8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14:paraId="5FF8D591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68261402" w14:textId="77777777" w:rsidR="00285DAF" w:rsidRPr="00D841F8" w:rsidRDefault="00285DAF" w:rsidP="00D841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7DA85FE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35531F04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50D9A9B4" w14:textId="04FC2F03" w:rsidR="00285DAF" w:rsidRPr="00D841F8" w:rsidRDefault="00285DAF" w:rsidP="00D841F8">
      <w:pPr>
        <w:pStyle w:val="afc"/>
        <w:rPr>
          <w:rFonts w:ascii="Times New Roman" w:hAnsi="Times New Roman" w:cs="Times New Roman"/>
          <w:sz w:val="28"/>
          <w:szCs w:val="28"/>
        </w:rPr>
      </w:pPr>
      <w:r w:rsidRPr="00D841F8">
        <w:rPr>
          <w:rFonts w:ascii="Times New Roman" w:hAnsi="Times New Roman" w:cs="Times New Roman"/>
          <w:sz w:val="28"/>
          <w:szCs w:val="28"/>
        </w:rPr>
        <w:t xml:space="preserve">от 30.11.2022 г.  № </w:t>
      </w:r>
      <w:r w:rsidR="00D841F8">
        <w:rPr>
          <w:rFonts w:ascii="Times New Roman" w:hAnsi="Times New Roman" w:cs="Times New Roman"/>
          <w:sz w:val="28"/>
          <w:szCs w:val="28"/>
        </w:rPr>
        <w:t>119</w:t>
      </w:r>
    </w:p>
    <w:p w14:paraId="495042A5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85DAF" w:rsidRPr="00D841F8" w14:paraId="1A94C101" w14:textId="77777777" w:rsidTr="00D841F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741B" w14:textId="27608C60" w:rsidR="00D841F8" w:rsidRPr="006D7E2A" w:rsidRDefault="00285DAF" w:rsidP="00D841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841F8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проекта решения Совета депутатов </w:t>
            </w:r>
            <w:r w:rsidR="00D841F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841F8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Руднянского </w:t>
            </w:r>
            <w:r w:rsidR="00D841F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841F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D841F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841F8">
              <w:rPr>
                <w:rFonts w:ascii="Times New Roman" w:hAnsi="Times New Roman" w:cs="Times New Roman"/>
                <w:sz w:val="28"/>
                <w:szCs w:val="28"/>
              </w:rPr>
              <w:t>Руднянск</w:t>
            </w:r>
            <w:r w:rsidR="00D841F8">
              <w:rPr>
                <w:rFonts w:ascii="Times New Roman" w:hAnsi="Times New Roman" w:cs="Times New Roman"/>
                <w:sz w:val="28"/>
                <w:szCs w:val="28"/>
              </w:rPr>
              <w:t>ого           района Смоленской   области   «</w:t>
            </w:r>
            <w:r w:rsidR="00D841F8" w:rsidRPr="006D7E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 утверждении Правил </w:t>
            </w:r>
            <w:r w:rsidR="00D841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D841F8" w:rsidRPr="006D7E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благоустройства </w:t>
            </w:r>
          </w:p>
          <w:p w14:paraId="18E414F7" w14:textId="77777777" w:rsidR="00D841F8" w:rsidRPr="006D7E2A" w:rsidRDefault="00D841F8" w:rsidP="00D841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7E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территории муниципального образования</w:t>
            </w:r>
          </w:p>
          <w:p w14:paraId="01050374" w14:textId="223677A6" w:rsidR="00D841F8" w:rsidRPr="006D7E2A" w:rsidRDefault="00D841F8" w:rsidP="00D841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7E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Руднянского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6D7E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6D7E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поселения </w:t>
            </w:r>
          </w:p>
          <w:p w14:paraId="27198F22" w14:textId="63FD8EA7" w:rsidR="00285DAF" w:rsidRPr="00D841F8" w:rsidRDefault="00D841F8" w:rsidP="00D841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7E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Руднянского района Смоленской области</w:t>
            </w:r>
            <w:r w:rsidR="00285DAF" w:rsidRPr="00D841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7BCF8F0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07A6E429" w14:textId="77777777" w:rsidR="00285DAF" w:rsidRPr="00D841F8" w:rsidRDefault="00285DAF" w:rsidP="00D841F8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D841F8">
        <w:rPr>
          <w:rFonts w:ascii="Times New Roman" w:hAnsi="Times New Roman" w:cs="Times New Roman"/>
          <w:sz w:val="28"/>
          <w:szCs w:val="28"/>
        </w:rPr>
        <w:t xml:space="preserve">       Совет депутатов Руднянского городского поселения Руднянского района Смоленской области</w:t>
      </w:r>
    </w:p>
    <w:p w14:paraId="288BAB9F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1143CB7B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b/>
          <w:sz w:val="28"/>
          <w:szCs w:val="28"/>
        </w:rPr>
      </w:pPr>
      <w:r w:rsidRPr="00D841F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0E1E38E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24E3AF6E" w14:textId="3F87F919" w:rsidR="00285DAF" w:rsidRPr="00D841F8" w:rsidRDefault="00285DAF" w:rsidP="00D841F8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D841F8">
        <w:rPr>
          <w:rFonts w:ascii="Times New Roman" w:hAnsi="Times New Roman" w:cs="Times New Roman"/>
          <w:sz w:val="28"/>
          <w:szCs w:val="28"/>
        </w:rPr>
        <w:tab/>
        <w:t>1. Одобрить проект решения Совета депутатов Руднянского городского поселения Руднянского района Смоленской области «О</w:t>
      </w:r>
      <w:r w:rsidR="00D841F8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муниципального образования Руднянского городского поселения Руднянского района Смоленской области</w:t>
      </w:r>
      <w:r w:rsidRPr="00D841F8">
        <w:rPr>
          <w:rFonts w:ascii="Times New Roman" w:hAnsi="Times New Roman" w:cs="Times New Roman"/>
          <w:sz w:val="28"/>
          <w:szCs w:val="28"/>
        </w:rPr>
        <w:t>».</w:t>
      </w:r>
    </w:p>
    <w:p w14:paraId="6F93289B" w14:textId="77777777" w:rsidR="00D841F8" w:rsidRPr="00D841F8" w:rsidRDefault="00285DAF" w:rsidP="00D841F8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D841F8">
        <w:rPr>
          <w:rFonts w:ascii="Times New Roman" w:hAnsi="Times New Roman" w:cs="Times New Roman"/>
          <w:sz w:val="28"/>
          <w:szCs w:val="28"/>
        </w:rPr>
        <w:tab/>
        <w:t>2. Направить на публичные слушания проект решения Совета депутатов Руднянского городского поселения Руднянского района Смоленской области «</w:t>
      </w:r>
      <w:r w:rsidR="00D841F8" w:rsidRPr="00D841F8">
        <w:rPr>
          <w:rFonts w:ascii="Times New Roman" w:hAnsi="Times New Roman" w:cs="Times New Roman"/>
          <w:sz w:val="28"/>
          <w:szCs w:val="28"/>
        </w:rPr>
        <w:t>О</w:t>
      </w:r>
      <w:r w:rsidR="00D841F8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муниципального образования Руднянского городского поселения Руднянского района Смоленской области</w:t>
      </w:r>
      <w:r w:rsidR="00D841F8" w:rsidRPr="00D841F8">
        <w:rPr>
          <w:rFonts w:ascii="Times New Roman" w:hAnsi="Times New Roman" w:cs="Times New Roman"/>
          <w:sz w:val="28"/>
          <w:szCs w:val="28"/>
        </w:rPr>
        <w:t>».</w:t>
      </w:r>
    </w:p>
    <w:p w14:paraId="6CD3AFE3" w14:textId="685C3966" w:rsidR="00285DAF" w:rsidRPr="00D841F8" w:rsidRDefault="00285DAF" w:rsidP="00D841F8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D841F8">
        <w:rPr>
          <w:rStyle w:val="FontStyle15"/>
          <w:sz w:val="28"/>
          <w:szCs w:val="28"/>
        </w:rPr>
        <w:t xml:space="preserve">  </w:t>
      </w:r>
      <w:r w:rsidR="00D841F8">
        <w:rPr>
          <w:rStyle w:val="FontStyle15"/>
          <w:sz w:val="28"/>
          <w:szCs w:val="28"/>
        </w:rPr>
        <w:t xml:space="preserve">        </w:t>
      </w:r>
      <w:r w:rsidRPr="00D841F8">
        <w:rPr>
          <w:rStyle w:val="FontStyle15"/>
          <w:sz w:val="28"/>
          <w:szCs w:val="28"/>
        </w:rPr>
        <w:t xml:space="preserve">3. Настоящее решение подлежит официальному опубликованию в районной газете «Руднянский голос» и размещению </w:t>
      </w:r>
      <w:r w:rsidRPr="00D841F8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Руднянский район Смоленской области в информационно-телекоммуникационной сети «Интернет» </w:t>
      </w:r>
      <w:proofErr w:type="spellStart"/>
      <w:r w:rsidRPr="00D841F8">
        <w:rPr>
          <w:rFonts w:ascii="Times New Roman" w:hAnsi="Times New Roman" w:cs="Times New Roman"/>
          <w:sz w:val="28"/>
          <w:szCs w:val="28"/>
        </w:rPr>
        <w:t>рудня.рф</w:t>
      </w:r>
      <w:proofErr w:type="spellEnd"/>
      <w:r w:rsidRPr="00D841F8">
        <w:rPr>
          <w:rStyle w:val="FontStyle15"/>
          <w:sz w:val="28"/>
          <w:szCs w:val="28"/>
        </w:rPr>
        <w:t>.</w:t>
      </w:r>
    </w:p>
    <w:p w14:paraId="100F8BFB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3F79E10B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b/>
          <w:sz w:val="28"/>
          <w:szCs w:val="28"/>
        </w:rPr>
      </w:pPr>
      <w:r w:rsidRPr="00D841F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14:paraId="41BB3A10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b/>
          <w:sz w:val="28"/>
          <w:szCs w:val="28"/>
        </w:rPr>
      </w:pPr>
      <w:r w:rsidRPr="00D841F8">
        <w:rPr>
          <w:rFonts w:ascii="Times New Roman" w:hAnsi="Times New Roman" w:cs="Times New Roman"/>
          <w:b/>
          <w:sz w:val="28"/>
          <w:szCs w:val="28"/>
        </w:rPr>
        <w:t>Руднянского городского поселения</w:t>
      </w:r>
    </w:p>
    <w:p w14:paraId="46AF5433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b/>
          <w:sz w:val="28"/>
          <w:szCs w:val="28"/>
        </w:rPr>
      </w:pPr>
      <w:r w:rsidRPr="00D841F8">
        <w:rPr>
          <w:rFonts w:ascii="Times New Roman" w:hAnsi="Times New Roman" w:cs="Times New Roman"/>
          <w:b/>
          <w:sz w:val="28"/>
          <w:szCs w:val="28"/>
        </w:rPr>
        <w:t xml:space="preserve">Руднянского района Смоленской области                                      Е.Е. </w:t>
      </w:r>
      <w:proofErr w:type="spellStart"/>
      <w:r w:rsidRPr="00D841F8">
        <w:rPr>
          <w:rFonts w:ascii="Times New Roman" w:hAnsi="Times New Roman" w:cs="Times New Roman"/>
          <w:b/>
          <w:sz w:val="28"/>
          <w:szCs w:val="28"/>
        </w:rPr>
        <w:t>Школьская</w:t>
      </w:r>
      <w:proofErr w:type="spellEnd"/>
    </w:p>
    <w:p w14:paraId="4B6E3580" w14:textId="77777777" w:rsidR="00285DAF" w:rsidRDefault="00285DAF" w:rsidP="00285DA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14:paraId="5E075B2C" w14:textId="77777777" w:rsidR="00285DAF" w:rsidRDefault="00285DAF" w:rsidP="007934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</w:p>
    <w:p w14:paraId="5B41817F" w14:textId="77777777" w:rsidR="00285DAF" w:rsidRDefault="00285DAF" w:rsidP="007934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</w:p>
    <w:p w14:paraId="19526577" w14:textId="090B4EC4" w:rsidR="007934F7" w:rsidRDefault="007934F7" w:rsidP="007934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14:paraId="1A9B9BAD" w14:textId="77777777" w:rsidR="00C11E8C" w:rsidRPr="00C11E8C" w:rsidRDefault="00C11E8C" w:rsidP="00B954B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C11E8C">
        <w:rPr>
          <w:rFonts w:cs="Times New Roman"/>
          <w:noProof/>
        </w:rPr>
        <w:drawing>
          <wp:inline distT="0" distB="0" distL="0" distR="0" wp14:anchorId="5FC2A444" wp14:editId="6AB36C02">
            <wp:extent cx="897309" cy="880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72" cy="88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F564" w14:textId="77777777" w:rsidR="00C11E8C" w:rsidRPr="00C11E8C" w:rsidRDefault="00C11E8C" w:rsidP="00C11E8C">
      <w:pPr>
        <w:spacing w:after="120"/>
        <w:rPr>
          <w:rFonts w:cs="Times New Roman"/>
          <w:szCs w:val="28"/>
        </w:rPr>
      </w:pPr>
    </w:p>
    <w:p w14:paraId="1F65EA5A" w14:textId="77777777" w:rsidR="00C11E8C" w:rsidRPr="00C11E8C" w:rsidRDefault="00C11E8C" w:rsidP="00C11E8C">
      <w:pPr>
        <w:keepNext/>
        <w:jc w:val="center"/>
        <w:outlineLvl w:val="0"/>
        <w:rPr>
          <w:rFonts w:cs="Times New Roman"/>
          <w:b/>
          <w:szCs w:val="28"/>
        </w:rPr>
      </w:pPr>
      <w:r w:rsidRPr="00C11E8C">
        <w:rPr>
          <w:rFonts w:ascii="Times New Roman" w:hAnsi="Times New Roman" w:cs="Times New Roman"/>
          <w:b/>
          <w:sz w:val="28"/>
          <w:szCs w:val="28"/>
        </w:rPr>
        <w:t>СОВЕТ ДЕПУТАТОВ РУДНЯНСКОГО ГОРОДСКОГО ПОСЕЛЕНИЯ РУДНЯНСКОГО РАЙОНА СМОЛЕНСКОЙ ОБЛАСТИ</w:t>
      </w:r>
    </w:p>
    <w:p w14:paraId="23DC3D30" w14:textId="77777777" w:rsidR="00C11E8C" w:rsidRPr="00C11E8C" w:rsidRDefault="00C11E8C" w:rsidP="00C1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06A42" w14:textId="77777777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14:paraId="561DA408" w14:textId="77777777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14:paraId="4A2AAE15" w14:textId="77777777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14:paraId="62653A09" w14:textId="2A4FC264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«_____» _____________ 2022 г.                                                                № _____</w:t>
      </w:r>
    </w:p>
    <w:p w14:paraId="60706660" w14:textId="77777777" w:rsidR="00832257" w:rsidRPr="00E5638D" w:rsidRDefault="00832257" w:rsidP="0083225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1870449" w14:textId="77777777" w:rsidR="006D7E2A" w:rsidRPr="006D7E2A" w:rsidRDefault="00832257" w:rsidP="006D7E2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7E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Правил благоустройства </w:t>
      </w:r>
    </w:p>
    <w:p w14:paraId="3B6E9C88" w14:textId="77777777" w:rsidR="006D7E2A" w:rsidRPr="006D7E2A" w:rsidRDefault="00832257" w:rsidP="006D7E2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7E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территории </w:t>
      </w:r>
      <w:r w:rsidR="006D7E2A" w:rsidRPr="006D7E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</w:p>
    <w:p w14:paraId="5921E2A3" w14:textId="77777777" w:rsidR="006D7E2A" w:rsidRPr="006D7E2A" w:rsidRDefault="006D7E2A" w:rsidP="006D7E2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7E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Руднянского городского поселения </w:t>
      </w:r>
    </w:p>
    <w:p w14:paraId="465090B3" w14:textId="04007D88" w:rsidR="00832257" w:rsidRDefault="006D7E2A" w:rsidP="006D7E2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7E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Руднянского района Смоленской области</w:t>
      </w:r>
    </w:p>
    <w:p w14:paraId="0043711B" w14:textId="77777777" w:rsidR="00B954B6" w:rsidRPr="006D7E2A" w:rsidRDefault="00B954B6" w:rsidP="006D7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CC0722" w14:textId="77777777" w:rsidR="00832257" w:rsidRPr="00E5638D" w:rsidRDefault="00832257" w:rsidP="0083225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8F4739A" w14:textId="3AA10CCB" w:rsidR="00676DC7" w:rsidRPr="00676DC7" w:rsidRDefault="00676DC7" w:rsidP="0067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Уставом </w:t>
      </w:r>
      <w:r w:rsidR="008E3F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2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Руднянского городского поселения Руднянского района Смоленской области, Совет депутатов </w:t>
      </w:r>
      <w:r w:rsidR="00DC21BF" w:rsidRPr="00DC2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Руднянского городского поселения Руднянского района Смоленской области</w:t>
      </w:r>
      <w:r w:rsidR="00DC2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3145B6C" w14:textId="45FEA833" w:rsidR="00832257" w:rsidRPr="00E5638D" w:rsidRDefault="00832257" w:rsidP="008322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486EA3" w14:textId="5D25603C" w:rsidR="00C32A62" w:rsidRPr="00E5638D" w:rsidRDefault="00CE4395" w:rsidP="0038772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C32A6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E7CAC6D" w14:textId="77777777" w:rsidR="00832257" w:rsidRPr="00E5638D" w:rsidRDefault="00832257" w:rsidP="0038772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FEFD074" w14:textId="1F12A63D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="00DC21BF" w:rsidRPr="00DC2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Руднянского городского поселения Руднянского района Смоленской области</w:t>
      </w:r>
      <w:r w:rsidR="00C32A62" w:rsidRPr="00DC21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C21BF">
        <w:rPr>
          <w:rFonts w:ascii="Times New Roman" w:hAnsi="Times New Roman" w:cs="Times New Roman"/>
          <w:color w:val="000000" w:themeColor="text1"/>
          <w:sz w:val="28"/>
          <w:szCs w:val="28"/>
        </w:rPr>
        <w:t>в новой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 согласно приложению к настоящему решению.</w:t>
      </w:r>
    </w:p>
    <w:p w14:paraId="7E1CB98B" w14:textId="6CB51BC0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</w:p>
    <w:p w14:paraId="480EBF15" w14:textId="77777777" w:rsidR="009E4555" w:rsidRDefault="009E4555" w:rsidP="009E455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9E45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правила благоустройства, озеленения, обеспечения чистоты и порядка на территории муниципального образования Руднянского городского поселения  Руднянского района Смоленской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решение </w:t>
      </w:r>
      <w:r w:rsidRPr="009E45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Совет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Pr="009E45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депутатов Руднянского городского поселения Руднянского района Смоленской области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от 22.11.2018 №192.</w:t>
      </w:r>
    </w:p>
    <w:p w14:paraId="0382E506" w14:textId="77777777" w:rsidR="00673835" w:rsidRPr="00F86C46" w:rsidRDefault="00832257" w:rsidP="009E45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Опубликовать н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астоящее решение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газете </w:t>
      </w:r>
      <w:r w:rsidR="009E4555" w:rsidRPr="009E4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«Руднянский голос»</w:t>
      </w:r>
      <w:r w:rsidR="003702D3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разместить </w:t>
      </w:r>
      <w:bookmarkStart w:id="0" w:name="_Hlk20309729"/>
      <w:bookmarkStart w:id="1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="00370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</w:t>
      </w:r>
      <w:bookmarkEnd w:id="2"/>
      <w:proofErr w:type="spellStart"/>
      <w:r w:rsidR="00182707" w:rsidRPr="0018270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rudnya</w:t>
      </w:r>
      <w:proofErr w:type="spellEnd"/>
      <w:r w:rsidR="00182707" w:rsidRPr="00182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8270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admin</w:t>
      </w:r>
      <w:r w:rsidR="00182707" w:rsidRPr="00182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="00182707" w:rsidRPr="0018270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smolensk</w:t>
      </w:r>
      <w:proofErr w:type="spellEnd"/>
      <w:r w:rsidR="00182707" w:rsidRPr="00182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="00182707" w:rsidRPr="0018270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proofErr w:type="spellEnd"/>
    </w:p>
    <w:p w14:paraId="19D53DC3" w14:textId="27C3E21B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его официального опубликования</w:t>
      </w:r>
      <w:r w:rsidR="005C72B3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footnoteReference w:id="1"/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14:paraId="2DCDF5CC" w14:textId="77777777" w:rsidR="008373CD" w:rsidRPr="00E5638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9E3B8" w14:textId="77777777" w:rsidR="008373CD" w:rsidRPr="00E5638D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2B75A" w14:textId="77777777" w:rsidR="008373CD" w:rsidRPr="008E12C5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C0D594" w14:textId="77777777" w:rsidR="008373CD" w:rsidRPr="008E12C5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44725A" w14:textId="77777777" w:rsidR="00673835" w:rsidRDefault="008373CD" w:rsidP="008373C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2C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6738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673835" w:rsidRPr="00673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E87C48" w:rsidRPr="006738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38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образования </w:t>
      </w:r>
    </w:p>
    <w:p w14:paraId="2EFBDB4F" w14:textId="77777777" w:rsidR="00673835" w:rsidRDefault="00673835" w:rsidP="008373C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Руднянского городского поселения </w:t>
      </w:r>
    </w:p>
    <w:p w14:paraId="76CE7F74" w14:textId="76153A05" w:rsidR="008373CD" w:rsidRPr="008E12C5" w:rsidRDefault="00673835" w:rsidP="008373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Руднянского района Смоленской области</w:t>
      </w:r>
      <w:r w:rsidR="00E87C48" w:rsidRPr="008E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</w:t>
      </w:r>
      <w:r w:rsidR="00E87C48" w:rsidRPr="008E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462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Е. Е. </w:t>
      </w:r>
      <w:proofErr w:type="spellStart"/>
      <w:r w:rsidRPr="007462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Школьская</w:t>
      </w:r>
      <w:proofErr w:type="spellEnd"/>
    </w:p>
    <w:p w14:paraId="5DE3E10A" w14:textId="50FD67E6" w:rsidR="00C96682" w:rsidRPr="008E12C5" w:rsidRDefault="00E87C48" w:rsidP="00673835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8E1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50CF36AD" w14:textId="387168BC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BBE9F" w14:textId="305CE129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69E0F" w14:textId="285AA02F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BFF2EE" w14:textId="59D775B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BE4D8" w14:textId="5E16F381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88F2E" w14:textId="5EE9A01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AF7E07" w14:textId="3E82AD0F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5DC1C" w14:textId="4B49F8D6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DBFB56" w14:textId="65460B06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21DDE4" w14:textId="6D4A3F34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67A3C0" w14:textId="2701F250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B9C0AE" w14:textId="41218FFA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D4F93" w14:textId="11028782"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A30B7" w14:textId="77777777"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BE18F" w14:textId="77777777"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78CED6" w14:textId="77777777" w:rsidR="00DD0E5D" w:rsidRPr="00E5638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3D3354" w14:textId="77777777"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31F7C0" w14:textId="77777777" w:rsidR="006308D7" w:rsidRDefault="006308D7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A3F17" w14:textId="77777777" w:rsidR="006308D7" w:rsidRDefault="006308D7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5333FD" w14:textId="77777777" w:rsidR="006308D7" w:rsidRDefault="006308D7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FE5A8F" w14:textId="77777777" w:rsidR="006308D7" w:rsidRDefault="006308D7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E4FE48" w14:textId="77777777" w:rsidR="006308D7" w:rsidRDefault="006308D7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A0AC37" w14:textId="77777777" w:rsidR="00393DD9" w:rsidRDefault="00393DD9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FB8E6D" w14:textId="77777777" w:rsidR="00393DD9" w:rsidRDefault="00393DD9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93BA45" w14:textId="77777777" w:rsidR="00393DD9" w:rsidRDefault="00393DD9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C08B15" w14:textId="77777777" w:rsidR="006B3912" w:rsidRPr="006B3912" w:rsidRDefault="006B3912" w:rsidP="006B3912">
      <w:pPr>
        <w:spacing w:after="0" w:line="240" w:lineRule="auto"/>
        <w:ind w:right="42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6B391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EA4A9B4" w14:textId="77777777" w:rsidR="006B3912" w:rsidRPr="006B3912" w:rsidRDefault="006B3912" w:rsidP="006B3912">
      <w:pPr>
        <w:spacing w:after="0" w:line="240" w:lineRule="auto"/>
        <w:ind w:right="42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6B3912">
        <w:rPr>
          <w:rFonts w:ascii="Times New Roman" w:hAnsi="Times New Roman" w:cs="Times New Roman"/>
          <w:sz w:val="28"/>
          <w:szCs w:val="28"/>
        </w:rPr>
        <w:tab/>
      </w:r>
      <w:r w:rsidRPr="006B3912">
        <w:rPr>
          <w:rFonts w:ascii="Times New Roman" w:hAnsi="Times New Roman" w:cs="Times New Roman"/>
          <w:sz w:val="28"/>
          <w:szCs w:val="28"/>
        </w:rPr>
        <w:tab/>
      </w:r>
      <w:r w:rsidRPr="006B3912">
        <w:rPr>
          <w:rFonts w:ascii="Times New Roman" w:hAnsi="Times New Roman" w:cs="Times New Roman"/>
          <w:sz w:val="28"/>
          <w:szCs w:val="28"/>
        </w:rPr>
        <w:tab/>
      </w:r>
      <w:r w:rsidRPr="006B3912">
        <w:rPr>
          <w:rFonts w:ascii="Times New Roman" w:hAnsi="Times New Roman" w:cs="Times New Roman"/>
          <w:sz w:val="28"/>
          <w:szCs w:val="28"/>
        </w:rPr>
        <w:tab/>
      </w:r>
      <w:r w:rsidRPr="006B3912">
        <w:rPr>
          <w:rFonts w:ascii="Times New Roman" w:hAnsi="Times New Roman" w:cs="Times New Roman"/>
          <w:sz w:val="28"/>
          <w:szCs w:val="28"/>
        </w:rPr>
        <w:tab/>
      </w:r>
      <w:r w:rsidRPr="006B3912">
        <w:rPr>
          <w:rFonts w:ascii="Times New Roman" w:hAnsi="Times New Roman" w:cs="Times New Roman"/>
          <w:sz w:val="28"/>
          <w:szCs w:val="28"/>
        </w:rPr>
        <w:tab/>
      </w:r>
      <w:r w:rsidRPr="006B3912">
        <w:rPr>
          <w:rFonts w:ascii="Times New Roman" w:hAnsi="Times New Roman" w:cs="Times New Roman"/>
          <w:sz w:val="28"/>
          <w:szCs w:val="28"/>
        </w:rPr>
        <w:tab/>
      </w:r>
      <w:r w:rsidRPr="006B3912"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14:paraId="5E0F28A5" w14:textId="77777777" w:rsidR="006B3912" w:rsidRPr="006B3912" w:rsidRDefault="006B3912" w:rsidP="006B3912">
      <w:pPr>
        <w:spacing w:after="0" w:line="240" w:lineRule="auto"/>
        <w:ind w:right="42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6B3912">
        <w:rPr>
          <w:rFonts w:ascii="Times New Roman" w:hAnsi="Times New Roman" w:cs="Times New Roman"/>
          <w:sz w:val="28"/>
          <w:szCs w:val="28"/>
        </w:rPr>
        <w:t xml:space="preserve">Руднянского городского поселения </w:t>
      </w:r>
    </w:p>
    <w:p w14:paraId="06971C02" w14:textId="77777777" w:rsidR="006B3912" w:rsidRPr="006B3912" w:rsidRDefault="006B3912" w:rsidP="006B3912">
      <w:pPr>
        <w:spacing w:after="0" w:line="240" w:lineRule="auto"/>
        <w:ind w:right="42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6B3912"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</w:p>
    <w:p w14:paraId="6E1A38F0" w14:textId="77777777" w:rsidR="006B3912" w:rsidRPr="006B3912" w:rsidRDefault="006B3912" w:rsidP="006B3912">
      <w:pPr>
        <w:tabs>
          <w:tab w:val="left" w:pos="7875"/>
        </w:tabs>
        <w:ind w:right="42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6B3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__________2022 г. №____</w:t>
      </w:r>
    </w:p>
    <w:p w14:paraId="7F074293" w14:textId="77777777" w:rsidR="006B3912" w:rsidRPr="00E85663" w:rsidRDefault="006B3912" w:rsidP="006B3912">
      <w:pPr>
        <w:autoSpaceDE w:val="0"/>
        <w:autoSpaceDN w:val="0"/>
        <w:adjustRightInd w:val="0"/>
        <w:spacing w:after="0" w:line="240" w:lineRule="auto"/>
        <w:ind w:right="420" w:firstLine="560"/>
        <w:outlineLvl w:val="0"/>
        <w:rPr>
          <w:rFonts w:cs="Times New Roman"/>
          <w:color w:val="000000" w:themeColor="text1"/>
          <w:szCs w:val="28"/>
        </w:rPr>
      </w:pPr>
    </w:p>
    <w:p w14:paraId="5491F71D" w14:textId="77777777" w:rsidR="006B3912" w:rsidRPr="00E85663" w:rsidRDefault="006B3912" w:rsidP="006B3912">
      <w:pPr>
        <w:autoSpaceDE w:val="0"/>
        <w:autoSpaceDN w:val="0"/>
        <w:adjustRightInd w:val="0"/>
        <w:spacing w:after="0" w:line="240" w:lineRule="auto"/>
        <w:ind w:right="420" w:firstLine="560"/>
        <w:outlineLvl w:val="0"/>
        <w:rPr>
          <w:rFonts w:cs="Times New Roman"/>
          <w:color w:val="000000" w:themeColor="text1"/>
          <w:szCs w:val="28"/>
        </w:rPr>
      </w:pPr>
    </w:p>
    <w:p w14:paraId="7EC1FB28" w14:textId="77777777" w:rsidR="006B3912" w:rsidRPr="00E85663" w:rsidRDefault="006B3912" w:rsidP="006B3912">
      <w:pPr>
        <w:autoSpaceDE w:val="0"/>
        <w:autoSpaceDN w:val="0"/>
        <w:adjustRightInd w:val="0"/>
        <w:spacing w:after="0" w:line="240" w:lineRule="auto"/>
        <w:ind w:right="420" w:firstLine="560"/>
        <w:outlineLvl w:val="0"/>
        <w:rPr>
          <w:rFonts w:cs="Times New Roman"/>
          <w:color w:val="000000" w:themeColor="text1"/>
          <w:szCs w:val="28"/>
        </w:rPr>
      </w:pPr>
    </w:p>
    <w:p w14:paraId="72CD35C0" w14:textId="77777777" w:rsidR="006B3912" w:rsidRPr="00E85663" w:rsidRDefault="006B3912" w:rsidP="006B3912">
      <w:pPr>
        <w:autoSpaceDE w:val="0"/>
        <w:autoSpaceDN w:val="0"/>
        <w:adjustRightInd w:val="0"/>
        <w:spacing w:after="0" w:line="240" w:lineRule="auto"/>
        <w:ind w:right="420" w:firstLine="560"/>
        <w:outlineLvl w:val="0"/>
        <w:rPr>
          <w:rFonts w:cs="Times New Roman"/>
          <w:color w:val="000000" w:themeColor="text1"/>
          <w:szCs w:val="28"/>
        </w:rPr>
      </w:pPr>
    </w:p>
    <w:p w14:paraId="4593E921" w14:textId="77777777" w:rsidR="006B3912" w:rsidRPr="00E85663" w:rsidRDefault="006B3912" w:rsidP="006B3912">
      <w:pPr>
        <w:autoSpaceDE w:val="0"/>
        <w:autoSpaceDN w:val="0"/>
        <w:adjustRightInd w:val="0"/>
        <w:spacing w:after="0" w:line="240" w:lineRule="auto"/>
        <w:ind w:right="420" w:firstLine="560"/>
        <w:outlineLvl w:val="0"/>
        <w:rPr>
          <w:rFonts w:cs="Times New Roman"/>
          <w:color w:val="000000" w:themeColor="text1"/>
          <w:szCs w:val="28"/>
        </w:rPr>
      </w:pPr>
    </w:p>
    <w:p w14:paraId="566383DC" w14:textId="77777777" w:rsidR="006B3912" w:rsidRPr="00E85663" w:rsidRDefault="006B3912" w:rsidP="006B3912">
      <w:pPr>
        <w:autoSpaceDE w:val="0"/>
        <w:autoSpaceDN w:val="0"/>
        <w:adjustRightInd w:val="0"/>
        <w:spacing w:after="0" w:line="240" w:lineRule="auto"/>
        <w:ind w:right="420" w:firstLine="560"/>
        <w:outlineLvl w:val="0"/>
        <w:rPr>
          <w:rFonts w:cs="Times New Roman"/>
          <w:color w:val="000000" w:themeColor="text1"/>
          <w:szCs w:val="28"/>
        </w:rPr>
      </w:pPr>
    </w:p>
    <w:p w14:paraId="42C665D7" w14:textId="77777777" w:rsidR="006B3912" w:rsidRPr="00E85663" w:rsidRDefault="006B3912" w:rsidP="006B3912">
      <w:pPr>
        <w:spacing w:after="0" w:line="240" w:lineRule="auto"/>
        <w:ind w:right="420" w:firstLine="803"/>
        <w:jc w:val="center"/>
        <w:rPr>
          <w:rFonts w:cs="Times New Roman"/>
          <w:b/>
          <w:color w:val="000000" w:themeColor="text1"/>
          <w:sz w:val="40"/>
          <w:szCs w:val="40"/>
        </w:rPr>
      </w:pPr>
      <w:bookmarkStart w:id="3" w:name="_Toc521422957"/>
      <w:r w:rsidRPr="00E85663">
        <w:rPr>
          <w:rFonts w:cs="Times New Roman"/>
          <w:b/>
          <w:color w:val="000000" w:themeColor="text1"/>
          <w:sz w:val="40"/>
          <w:szCs w:val="40"/>
        </w:rPr>
        <w:t xml:space="preserve"> </w:t>
      </w:r>
    </w:p>
    <w:p w14:paraId="503DB78E" w14:textId="77777777" w:rsidR="006B3912" w:rsidRPr="00E85663" w:rsidRDefault="006B3912" w:rsidP="006B3912">
      <w:pPr>
        <w:spacing w:after="0" w:line="240" w:lineRule="auto"/>
        <w:ind w:right="420" w:firstLine="803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E85663">
        <w:rPr>
          <w:rFonts w:cs="Times New Roman"/>
          <w:b/>
          <w:color w:val="000000" w:themeColor="text1"/>
          <w:sz w:val="40"/>
          <w:szCs w:val="40"/>
        </w:rPr>
        <w:t>ПРАВИЛА</w:t>
      </w:r>
      <w:bookmarkEnd w:id="3"/>
    </w:p>
    <w:p w14:paraId="6AB7A33E" w14:textId="77777777" w:rsidR="006B3912" w:rsidRPr="00E85663" w:rsidRDefault="006B3912" w:rsidP="006B3912">
      <w:pPr>
        <w:spacing w:after="0" w:line="240" w:lineRule="auto"/>
        <w:ind w:right="420" w:firstLine="803"/>
        <w:jc w:val="center"/>
        <w:rPr>
          <w:rFonts w:cs="Times New Roman"/>
          <w:b/>
          <w:color w:val="000000" w:themeColor="text1"/>
          <w:sz w:val="40"/>
          <w:szCs w:val="40"/>
        </w:rPr>
      </w:pPr>
      <w:bookmarkStart w:id="4" w:name="_Toc521422958"/>
      <w:r w:rsidRPr="00E85663">
        <w:rPr>
          <w:rFonts w:cs="Times New Roman"/>
          <w:b/>
          <w:color w:val="000000" w:themeColor="text1"/>
          <w:sz w:val="40"/>
          <w:szCs w:val="40"/>
        </w:rPr>
        <w:t>БЛАГОУСТРОЙСТВА ТЕРРИТОРИИ</w:t>
      </w:r>
      <w:bookmarkEnd w:id="4"/>
    </w:p>
    <w:p w14:paraId="21FE6781" w14:textId="77777777" w:rsidR="006B3912" w:rsidRPr="00E85663" w:rsidRDefault="006B3912" w:rsidP="006B3912">
      <w:pPr>
        <w:spacing w:after="0" w:line="240" w:lineRule="auto"/>
        <w:ind w:right="420" w:firstLine="803"/>
        <w:jc w:val="center"/>
        <w:rPr>
          <w:rFonts w:cs="Times New Roman"/>
          <w:b/>
          <w:color w:val="000000" w:themeColor="text1"/>
          <w:sz w:val="40"/>
          <w:szCs w:val="40"/>
        </w:rPr>
      </w:pPr>
    </w:p>
    <w:p w14:paraId="37D57B82" w14:textId="77777777" w:rsidR="006B3912" w:rsidRPr="00221BCE" w:rsidRDefault="006B3912" w:rsidP="006B3912">
      <w:pPr>
        <w:spacing w:after="0" w:line="240" w:lineRule="auto"/>
        <w:ind w:right="420" w:firstLine="6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521422959"/>
      <w:r w:rsidRPr="00221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bookmarkEnd w:id="5"/>
    </w:p>
    <w:p w14:paraId="13EFF42F" w14:textId="77777777" w:rsidR="006B3912" w:rsidRPr="00221BCE" w:rsidRDefault="006B3912" w:rsidP="006B3912">
      <w:pPr>
        <w:spacing w:after="0" w:line="240" w:lineRule="auto"/>
        <w:ind w:right="420" w:firstLine="6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776D43" w14:textId="77777777" w:rsidR="006B3912" w:rsidRPr="00221BCE" w:rsidRDefault="006B3912" w:rsidP="006B3912">
      <w:pPr>
        <w:spacing w:after="0" w:line="240" w:lineRule="auto"/>
        <w:ind w:right="420" w:firstLine="6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21B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Руднянского городского поселения Руднянского района </w:t>
      </w:r>
    </w:p>
    <w:p w14:paraId="3BA79A67" w14:textId="77777777" w:rsidR="006B3912" w:rsidRPr="00221BCE" w:rsidRDefault="006B3912" w:rsidP="006B3912">
      <w:pPr>
        <w:spacing w:after="0" w:line="240" w:lineRule="auto"/>
        <w:ind w:right="4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BCE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муниципального образования)</w:t>
      </w:r>
    </w:p>
    <w:p w14:paraId="27DB2D06" w14:textId="77777777" w:rsidR="006B3912" w:rsidRPr="00221BCE" w:rsidRDefault="006B3912" w:rsidP="006B3912">
      <w:pPr>
        <w:spacing w:after="0" w:line="240" w:lineRule="auto"/>
        <w:ind w:right="420" w:firstLine="6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5AFD39" w14:textId="77777777" w:rsidR="006B3912" w:rsidRPr="00221BCE" w:rsidRDefault="006B3912" w:rsidP="006B3912">
      <w:pPr>
        <w:spacing w:after="0" w:line="240" w:lineRule="auto"/>
        <w:ind w:right="420" w:firstLine="6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21B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Смоленской области</w:t>
      </w:r>
    </w:p>
    <w:p w14:paraId="23B13678" w14:textId="77777777" w:rsidR="006B3912" w:rsidRPr="00221BCE" w:rsidRDefault="006B3912" w:rsidP="006B3912">
      <w:pPr>
        <w:spacing w:after="0" w:line="240" w:lineRule="auto"/>
        <w:ind w:right="420" w:firstLine="6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836D5D" w14:textId="77777777" w:rsidR="006B3912" w:rsidRPr="00E85663" w:rsidRDefault="006B3912" w:rsidP="006B3912">
      <w:pPr>
        <w:spacing w:after="0" w:line="240" w:lineRule="auto"/>
        <w:ind w:right="420" w:firstLine="723"/>
        <w:jc w:val="center"/>
        <w:rPr>
          <w:rFonts w:cs="Times New Roman"/>
          <w:b/>
          <w:color w:val="000000" w:themeColor="text1"/>
          <w:sz w:val="36"/>
          <w:szCs w:val="36"/>
        </w:rPr>
      </w:pPr>
    </w:p>
    <w:p w14:paraId="2D076579" w14:textId="77777777" w:rsidR="006B3912" w:rsidRPr="00E85663" w:rsidRDefault="006B3912" w:rsidP="006B3912">
      <w:pPr>
        <w:spacing w:after="0" w:line="240" w:lineRule="auto"/>
        <w:ind w:right="420" w:firstLine="560"/>
        <w:jc w:val="center"/>
        <w:rPr>
          <w:rFonts w:cs="Times New Roman"/>
          <w:color w:val="000000" w:themeColor="text1"/>
          <w:szCs w:val="28"/>
        </w:rPr>
      </w:pPr>
    </w:p>
    <w:p w14:paraId="0FCCA0E3" w14:textId="77777777" w:rsidR="006B3912" w:rsidRPr="00E85663" w:rsidRDefault="006B3912" w:rsidP="006B3912">
      <w:pPr>
        <w:spacing w:after="0" w:line="240" w:lineRule="auto"/>
        <w:ind w:right="420" w:firstLine="560"/>
        <w:jc w:val="center"/>
        <w:rPr>
          <w:rFonts w:cs="Times New Roman"/>
          <w:color w:val="000000" w:themeColor="text1"/>
          <w:szCs w:val="28"/>
        </w:rPr>
      </w:pPr>
    </w:p>
    <w:p w14:paraId="3844D458" w14:textId="77777777" w:rsidR="006B3912" w:rsidRPr="00E85663" w:rsidRDefault="006B3912" w:rsidP="006B3912">
      <w:pPr>
        <w:spacing w:after="0" w:line="240" w:lineRule="auto"/>
        <w:ind w:right="420" w:firstLine="560"/>
        <w:jc w:val="center"/>
        <w:rPr>
          <w:rFonts w:cs="Times New Roman"/>
          <w:color w:val="000000" w:themeColor="text1"/>
          <w:szCs w:val="28"/>
        </w:rPr>
      </w:pPr>
    </w:p>
    <w:p w14:paraId="4393106E" w14:textId="77777777" w:rsidR="006B3912" w:rsidRPr="00E85663" w:rsidRDefault="006B3912" w:rsidP="006B3912">
      <w:pPr>
        <w:spacing w:after="0" w:line="240" w:lineRule="auto"/>
        <w:ind w:right="420" w:firstLine="560"/>
        <w:jc w:val="center"/>
        <w:rPr>
          <w:rFonts w:cs="Times New Roman"/>
          <w:color w:val="000000" w:themeColor="text1"/>
          <w:szCs w:val="28"/>
        </w:rPr>
      </w:pPr>
    </w:p>
    <w:p w14:paraId="7BEA2B57" w14:textId="77777777" w:rsidR="006B3912" w:rsidRPr="00E85663" w:rsidRDefault="006B3912" w:rsidP="006B3912">
      <w:pPr>
        <w:spacing w:after="0" w:line="240" w:lineRule="auto"/>
        <w:ind w:right="420" w:firstLine="560"/>
        <w:jc w:val="center"/>
        <w:rPr>
          <w:rFonts w:cs="Times New Roman"/>
          <w:color w:val="000000" w:themeColor="text1"/>
          <w:szCs w:val="28"/>
        </w:rPr>
      </w:pPr>
    </w:p>
    <w:p w14:paraId="618DB193" w14:textId="77777777" w:rsidR="006B3912" w:rsidRPr="00E85663" w:rsidRDefault="006B3912" w:rsidP="006B3912">
      <w:pPr>
        <w:spacing w:after="0" w:line="240" w:lineRule="auto"/>
        <w:ind w:right="420" w:firstLine="560"/>
        <w:jc w:val="center"/>
        <w:rPr>
          <w:rFonts w:cs="Times New Roman"/>
          <w:color w:val="000000" w:themeColor="text1"/>
          <w:szCs w:val="28"/>
        </w:rPr>
      </w:pPr>
    </w:p>
    <w:p w14:paraId="13E22FBE" w14:textId="77777777" w:rsidR="006B3912" w:rsidRPr="00E85663" w:rsidRDefault="006B3912" w:rsidP="006B3912">
      <w:pPr>
        <w:spacing w:after="0" w:line="240" w:lineRule="auto"/>
        <w:ind w:right="420" w:firstLine="560"/>
        <w:jc w:val="center"/>
        <w:rPr>
          <w:rFonts w:cs="Times New Roman"/>
          <w:color w:val="000000" w:themeColor="text1"/>
          <w:szCs w:val="28"/>
        </w:rPr>
      </w:pPr>
    </w:p>
    <w:p w14:paraId="674E4F9B" w14:textId="77777777" w:rsidR="006B3912" w:rsidRPr="00E85663" w:rsidRDefault="006B3912" w:rsidP="006B3912">
      <w:pPr>
        <w:spacing w:after="0" w:line="240" w:lineRule="auto"/>
        <w:ind w:right="420" w:firstLine="560"/>
        <w:jc w:val="center"/>
        <w:rPr>
          <w:rFonts w:cs="Times New Roman"/>
          <w:color w:val="000000" w:themeColor="text1"/>
          <w:szCs w:val="28"/>
        </w:rPr>
      </w:pPr>
    </w:p>
    <w:p w14:paraId="4250E75E" w14:textId="77777777" w:rsidR="006B3912" w:rsidRPr="00E85663" w:rsidRDefault="006B3912" w:rsidP="006B3912">
      <w:pPr>
        <w:spacing w:after="0" w:line="240" w:lineRule="auto"/>
        <w:ind w:right="420" w:firstLine="560"/>
        <w:jc w:val="center"/>
        <w:rPr>
          <w:rFonts w:cs="Times New Roman"/>
          <w:color w:val="000000" w:themeColor="text1"/>
          <w:szCs w:val="28"/>
        </w:rPr>
      </w:pPr>
    </w:p>
    <w:p w14:paraId="34C8D6DE" w14:textId="77777777" w:rsidR="006B3912" w:rsidRPr="00E85663" w:rsidRDefault="006B3912" w:rsidP="006B3912">
      <w:pPr>
        <w:spacing w:after="0" w:line="240" w:lineRule="auto"/>
        <w:ind w:right="420" w:firstLine="560"/>
        <w:jc w:val="center"/>
        <w:rPr>
          <w:rFonts w:cs="Times New Roman"/>
          <w:color w:val="000000" w:themeColor="text1"/>
          <w:szCs w:val="28"/>
        </w:rPr>
      </w:pPr>
    </w:p>
    <w:p w14:paraId="17E7D4B3" w14:textId="77777777" w:rsidR="006B3912" w:rsidRDefault="006B3912" w:rsidP="006B3912">
      <w:pPr>
        <w:spacing w:after="0" w:line="240" w:lineRule="auto"/>
        <w:ind w:right="420" w:firstLine="562"/>
        <w:jc w:val="center"/>
        <w:rPr>
          <w:rFonts w:cs="Times New Roman"/>
          <w:b/>
          <w:color w:val="000000" w:themeColor="text1"/>
          <w:szCs w:val="28"/>
        </w:rPr>
      </w:pPr>
      <w:bookmarkStart w:id="6" w:name="_Toc521422962"/>
    </w:p>
    <w:p w14:paraId="33D78688" w14:textId="77777777" w:rsidR="006B3912" w:rsidRDefault="006B3912" w:rsidP="006B3912">
      <w:pPr>
        <w:spacing w:after="0" w:line="240" w:lineRule="auto"/>
        <w:ind w:right="420" w:firstLine="562"/>
        <w:jc w:val="center"/>
        <w:rPr>
          <w:rFonts w:cs="Times New Roman"/>
          <w:b/>
          <w:color w:val="000000" w:themeColor="text1"/>
          <w:szCs w:val="28"/>
        </w:rPr>
      </w:pPr>
    </w:p>
    <w:p w14:paraId="6E50EF63" w14:textId="77777777" w:rsidR="006B3912" w:rsidRDefault="006B3912" w:rsidP="006B3912">
      <w:pPr>
        <w:spacing w:after="0" w:line="240" w:lineRule="auto"/>
        <w:ind w:right="420" w:firstLine="562"/>
        <w:jc w:val="center"/>
        <w:rPr>
          <w:rFonts w:cs="Times New Roman"/>
          <w:b/>
          <w:color w:val="000000" w:themeColor="text1"/>
          <w:szCs w:val="28"/>
        </w:rPr>
      </w:pPr>
    </w:p>
    <w:p w14:paraId="31FC9CF4" w14:textId="77777777" w:rsidR="006B3912" w:rsidRDefault="006B3912" w:rsidP="006B3912">
      <w:pPr>
        <w:spacing w:after="0" w:line="240" w:lineRule="auto"/>
        <w:ind w:right="420" w:firstLine="562"/>
        <w:jc w:val="center"/>
        <w:rPr>
          <w:rFonts w:cs="Times New Roman"/>
          <w:b/>
          <w:color w:val="000000" w:themeColor="text1"/>
          <w:szCs w:val="28"/>
        </w:rPr>
      </w:pPr>
    </w:p>
    <w:p w14:paraId="431E1D60" w14:textId="77777777" w:rsidR="006B3912" w:rsidRPr="005E2BA8" w:rsidRDefault="006B3912" w:rsidP="006B3912">
      <w:pPr>
        <w:spacing w:after="0" w:line="240" w:lineRule="auto"/>
        <w:ind w:right="420" w:firstLine="562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E2BA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2022 год</w:t>
      </w:r>
      <w:bookmarkEnd w:id="6"/>
      <w:r w:rsidRPr="005E2BA8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 w:type="page"/>
      </w:r>
    </w:p>
    <w:p w14:paraId="7559B274" w14:textId="77777777" w:rsidR="006B3912" w:rsidRPr="00EA5AC2" w:rsidRDefault="006B3912" w:rsidP="006B3912">
      <w:pPr>
        <w:pStyle w:val="13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0D201064" w14:textId="77777777" w:rsidR="006B3912" w:rsidRPr="00EA5AC2" w:rsidRDefault="006B3912" w:rsidP="006B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196BC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1. Предмет регулирования настоящих Правил……………………………..4</w:t>
      </w:r>
    </w:p>
    <w:p w14:paraId="7DA06BEE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.</w:t>
      </w:r>
    </w:p>
    <w:p w14:paraId="0E598E2A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2. Формы и механизмы участия жителей поселения в принятии и реализации решений по благоустройству территории поселения………………..5</w:t>
      </w:r>
    </w:p>
    <w:p w14:paraId="1CAF88BF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51DD6AA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территорий………………..…………………………….9</w:t>
      </w:r>
    </w:p>
    <w:p w14:paraId="34C0F1FA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90FE2D4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поселения…...12</w:t>
      </w:r>
    </w:p>
    <w:p w14:paraId="217DC525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100E605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A8535E4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5. Особенности организации уборки территории поселения в зимний период…………………………………………………………………………………….18</w:t>
      </w:r>
    </w:p>
    <w:p w14:paraId="73715134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D452EE0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6. Особенности организации уборки территории поселения в летний период…………………………………………………………………………………….21</w:t>
      </w:r>
    </w:p>
    <w:p w14:paraId="4224324C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1AA6F2C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благоустройства…..22 </w:t>
      </w:r>
    </w:p>
    <w:p w14:paraId="02778B22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F2147E8" w14:textId="77777777" w:rsidR="006B3912" w:rsidRPr="00EA5AC2" w:rsidRDefault="006B3912" w:rsidP="006B39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8. Организация пешеходных коммуникаций, в том числе тротуаров, аллей, дорожек, тропинок………………………………………………………….…34</w:t>
      </w:r>
    </w:p>
    <w:p w14:paraId="7AD074BA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A1AF9E2" w14:textId="77777777" w:rsidR="006B3912" w:rsidRPr="00EA5AC2" w:rsidRDefault="006B3912" w:rsidP="006B39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населения………………………………………………………………………..36</w:t>
      </w:r>
    </w:p>
    <w:p w14:paraId="67F125BF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941F7A4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10. Детские и спортивные площадки………………………………………..38</w:t>
      </w:r>
    </w:p>
    <w:p w14:paraId="62C60D97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30450D7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11. Парковки (парковочные места)……………………………………….….40</w:t>
      </w:r>
    </w:p>
    <w:p w14:paraId="379E3307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B187519" w14:textId="77777777" w:rsidR="006B3912" w:rsidRPr="00EA5AC2" w:rsidRDefault="006B3912" w:rsidP="006B3912">
      <w:pPr>
        <w:ind w:right="-1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12. Площадки для выгула животных………………………………………..42</w:t>
      </w:r>
      <w:r w:rsidRPr="00EA5A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12CF5" w14:textId="77777777" w:rsidR="006B3912" w:rsidRPr="00EA5AC2" w:rsidRDefault="006B3912" w:rsidP="006B3912">
      <w:pPr>
        <w:ind w:right="-1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13. Посадка зеленых насаждений…….…………………………………….…43</w:t>
      </w:r>
    </w:p>
    <w:p w14:paraId="3936638F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14. Восстановление зеленых насаждений……………………………………45</w:t>
      </w:r>
    </w:p>
    <w:p w14:paraId="76963365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3EB0B5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15. Мероприятия по выявлению ядовитых и вредных растений, борьбе с ними, локализации, ликвидации их очагов………………………………………...45</w:t>
      </w:r>
    </w:p>
    <w:p w14:paraId="2F0E1C19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B58A6CD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16. Места (площадки) накопления твердых коммунальных отходов…..46</w:t>
      </w:r>
    </w:p>
    <w:p w14:paraId="2303D766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56B1E1F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17. Выпас и прогон сельскохозяйственных животных…………………..50</w:t>
      </w:r>
    </w:p>
    <w:p w14:paraId="596F82B2" w14:textId="77777777" w:rsidR="006B3912" w:rsidRPr="00EA5AC2" w:rsidRDefault="006B3912" w:rsidP="006B391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5F5D509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18. Праздничное оформление территории поселения…………………….52</w:t>
      </w:r>
    </w:p>
    <w:p w14:paraId="62FA8319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844533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19. Ответственность за нарушение Правил…………………………………54</w:t>
      </w:r>
      <w:r w:rsidRPr="00EA5A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F9DAD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0E21E" w14:textId="77777777" w:rsidR="006B3912" w:rsidRPr="00EA5AC2" w:rsidRDefault="006B3912" w:rsidP="006B39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Приложение к Правилам благоустройства территории муниципального образования Руднянского городского поселения Руднянского района Смоленской области, утвержденным решением Совета депутатов Руднянского городского поселения Руднянского района Смоленской области……………….56</w:t>
      </w:r>
    </w:p>
    <w:p w14:paraId="115F84CC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764F2B" w14:textId="77777777" w:rsidR="006B3912" w:rsidRPr="00EA5AC2" w:rsidRDefault="006B3912" w:rsidP="006B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C7DBE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4CA22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F5C5E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B6F66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18B1E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6EB46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0ABA9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A4288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3A82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46F84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B0D4E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E4727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08232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3AA7C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425D4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0145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18973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6DB68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FF3C1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B043C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24D67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44CE1A" w14:textId="77777777" w:rsidR="006B3912" w:rsidRPr="00EA5AC2" w:rsidRDefault="006B3912" w:rsidP="006B3912">
      <w:pPr>
        <w:tabs>
          <w:tab w:val="left" w:pos="26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ab/>
      </w:r>
    </w:p>
    <w:p w14:paraId="56A395B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B4226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9238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F50F3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569A8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72570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816D4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4B00F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6FA21F" w14:textId="77777777" w:rsidR="006B391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0CC790" w14:textId="77777777" w:rsidR="005E2BA8" w:rsidRDefault="005E2BA8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50C6F1" w14:textId="77777777" w:rsidR="005E2BA8" w:rsidRPr="00EA5AC2" w:rsidRDefault="005E2BA8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AB5C2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FBE6D0" w14:textId="77777777" w:rsidR="006B3912" w:rsidRPr="00EA5AC2" w:rsidRDefault="006B3912" w:rsidP="006B3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lastRenderedPageBreak/>
        <w:t>Глава 1. Предмет регулирования настоящих Правил</w:t>
      </w:r>
    </w:p>
    <w:p w14:paraId="7FD2A9CD" w14:textId="77777777" w:rsidR="006B3912" w:rsidRPr="00EA5AC2" w:rsidRDefault="006B3912" w:rsidP="006B3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9216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Руднянского городского поселения Руднянского района Смоленской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 г.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№ 1042/</w:t>
      </w:r>
      <w:proofErr w:type="spellStart"/>
      <w:proofErr w:type="gramStart"/>
      <w:r w:rsidRPr="00EA5AC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A5AC2">
        <w:rPr>
          <w:rFonts w:ascii="Times New Roman" w:hAnsi="Times New Roman" w:cs="Times New Roman"/>
          <w:sz w:val="28"/>
          <w:szCs w:val="28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7214012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047C211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1.3. В настоящих Правилах используются следующие основные понятия:</w:t>
      </w:r>
    </w:p>
    <w:p w14:paraId="290F0C0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14:paraId="414C849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области»);</w:t>
      </w:r>
    </w:p>
    <w:p w14:paraId="2F8762D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элементы благоустройства – декоративные, технические, планировочные, конструктивные элементы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77E848C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14:paraId="253C85E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14:paraId="1DE9F51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уполномоченный орган – Администрация поселения;</w:t>
      </w:r>
    </w:p>
    <w:p w14:paraId="336D3F9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участков, принимать участие в содержании прилегающих территорий.</w:t>
      </w:r>
    </w:p>
    <w:p w14:paraId="012D467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40F52F6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1.5. Определение фактических расстояний, установленных в настоящих Правилах, осуществляется с помощью средств измерения либо с использованием документации, в которой данное расстояние установлено.</w:t>
      </w:r>
    </w:p>
    <w:p w14:paraId="19294D8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строения (или дома), здания, сооружения (эркер, крыльцо, навес, свес крыши и др.) выступают не более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 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14:paraId="60900CA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1.7. Настоящие Правила не распространяются на отношения, связанные:</w:t>
      </w:r>
    </w:p>
    <w:p w14:paraId="11436AD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1) с обращением с твердыми коммунальными отходами, а также радиоактивными, биологическими, ртутьсодержащими, медицинскими отходами, отходами черных и цветных металлов;</w:t>
      </w:r>
    </w:p>
    <w:p w14:paraId="6266AF1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18570DC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</w:t>
      </w:r>
    </w:p>
    <w:p w14:paraId="5EB81C4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14:paraId="582298B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4A00D8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2. Формы и механизмы участия жителей поселения в принятии и реализации решений по благоустройству территории поселения</w:t>
      </w:r>
    </w:p>
    <w:p w14:paraId="2C0F402D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DD2C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732C846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совместное определение целей и задач по развитию территории, инвентаризация проблем и потенциалов среды;</w:t>
      </w:r>
    </w:p>
    <w:p w14:paraId="0DE0F27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– определение основных видов активностей, функциональных зон и их взаимного расположения на выбранной территории;</w:t>
      </w:r>
    </w:p>
    <w:p w14:paraId="09C1660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5B736B3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консультации в выборе типов покрытий с учетом функционального зонирования территории;</w:t>
      </w:r>
    </w:p>
    <w:p w14:paraId="75E3F21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консультации по предполагаемым типам озеленения;</w:t>
      </w:r>
    </w:p>
    <w:p w14:paraId="44CA6A0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консультации по предполагаемым типам освещения и осветительного оборудования;</w:t>
      </w:r>
    </w:p>
    <w:p w14:paraId="2451EE4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участие в разработке проекта, обсуждение решений с архитекторами, проектировщиками и другими профильными специалистами;</w:t>
      </w:r>
    </w:p>
    <w:p w14:paraId="762DDC1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5860A20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0E352B1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28C2891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4A12F82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2.3. Информирование осуществляется:</w:t>
      </w:r>
    </w:p>
    <w:p w14:paraId="54C5AE4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на официальном сайте Администрации муниципального образования Руднянского городского поселения Руднянского района Смоленской области в информационно-телекоммуникационной сети «Интернет» по адресу rudnya.admin-smolensk.ru;</w:t>
      </w:r>
    </w:p>
    <w:p w14:paraId="3EBACA2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 средствах массовой информации;</w:t>
      </w:r>
    </w:p>
    <w:p w14:paraId="1EEA328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19A04DC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 социальных сетях;</w:t>
      </w:r>
    </w:p>
    <w:p w14:paraId="35D415F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на собраниях граждан.</w:t>
      </w:r>
    </w:p>
    <w:p w14:paraId="245AB22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4671D98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18B251C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0BF81B4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2.6. Механизмы общественного участия:</w:t>
      </w:r>
    </w:p>
    <w:p w14:paraId="483C5B4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обсуждение проектов по благоустройству в интерактивном формате с применением современных групповых методов работы;</w:t>
      </w:r>
    </w:p>
    <w:p w14:paraId="4E86616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анкетирование, опросы, интервьюирование, картирование, проведение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фокус-групп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14535F2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осуществление общественного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реализацией проектов.</w:t>
      </w:r>
    </w:p>
    <w:p w14:paraId="5D75E72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14:paraId="0F31C5C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037CE10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68D251F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 оказании услуг посетителям общественных пространств;</w:t>
      </w:r>
    </w:p>
    <w:p w14:paraId="679F4AF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650AF41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 строительстве, реконструкции, реставрации объектов недвижимости;</w:t>
      </w:r>
    </w:p>
    <w:p w14:paraId="7041F4F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 производстве и размещении элементов благоустройства;</w:t>
      </w:r>
    </w:p>
    <w:p w14:paraId="2D5F517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3CC522D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 организации мероприятий, обеспечивающих приток посетителей на создаваемые общественные пространства;</w:t>
      </w:r>
    </w:p>
    <w:p w14:paraId="71D5649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 организации уборки благоустроенных территорий, предоставлении сре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>я подготовки проектов;</w:t>
      </w:r>
    </w:p>
    <w:p w14:paraId="22801B2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 иных формах.</w:t>
      </w:r>
    </w:p>
    <w:p w14:paraId="279F0A4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2.8. При реализации проектов благоустройства территории поселения может обеспечиваться:</w:t>
      </w:r>
    </w:p>
    <w:p w14:paraId="1B5A0E7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функциональное разнообразие благоустраиваемой территории – насыщенность территории разнообразными социальными и коммерческими сервисами;</w:t>
      </w:r>
    </w:p>
    <w:p w14:paraId="68EA192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77D3441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7EE8AB5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–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3F01A88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3DAB3C5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6D37257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эффективных архитектурно-планировочных приемов;</w:t>
      </w:r>
    </w:p>
    <w:p w14:paraId="77A4CE6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088EF14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6ECA082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57A6B8B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3208754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>, рекламы и вывесок, размещаемых на внешних поверхностях зданий, строений, сооружений.</w:t>
      </w:r>
    </w:p>
    <w:p w14:paraId="0988253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7F554E" w14:textId="77777777" w:rsidR="00DE75AF" w:rsidRDefault="00DE75AF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8BBEC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351E19C3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F1D3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3.1. Настоящими Правилами установление границ прилегающей территории определяется путем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14:paraId="4A9FA1F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3.2. Границы прилегающих территорий определяются при наличии одного из следующих оснований:</w:t>
      </w:r>
    </w:p>
    <w:p w14:paraId="691641C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15E7159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14:paraId="5D34EE1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3.3. 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14:paraId="529EE23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– 3 метра по всему периметру от границы земельного участка или от границы земельного участка до прилегающей проезжей части дороги;</w:t>
      </w:r>
    </w:p>
    <w:p w14:paraId="3458329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2) для земельных участков, на которых расположены индивидуальные жилые дома и жилые дома блокированной застройки, – 5 метров по всему периметру от границы земельного участка или от границы земельного участка до прилегающей проезжей части дороги;</w:t>
      </w:r>
    </w:p>
    <w:p w14:paraId="369A8F7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3) для индивидуальных жилых домов и жилых домов блокированной застройки, земельные участки под которыми не образованы, – 5 метров по всему периметру от ограждения территории или до прилегающей проезжей части индивидуального жилого дома или жилого дома блокированной застройки, а в случае отсутствия ограждения – 10 метров по всему периметру от индивидуального жилого дома или жилого дома блокированной застройки или от границы земельного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участка до прилегающей проезжей части дороги;</w:t>
      </w:r>
    </w:p>
    <w:p w14:paraId="627DDD2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подпунктом 11 настоящего пункта, – 6 метров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по всему периметру от границы земельного участка или от границы земельного участка до прилегающей проезжей части дороги;</w:t>
      </w:r>
    </w:p>
    <w:p w14:paraId="119A321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– 15 метров по всему периметру от здания, строения, сооружения или от здания, строения, сооружения до прилегающей проезжей части дороги;</w:t>
      </w:r>
    </w:p>
    <w:p w14:paraId="63800E5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 настоящего пункта – 6 метров по всему периметру от границы земельного участка или от границы земельного участка до прилегающей проезжей части дороги;</w:t>
      </w:r>
      <w:proofErr w:type="gramEnd"/>
    </w:p>
    <w:p w14:paraId="42B3211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подпунктом 12 настоящего пункта, – 15 метров по всему периметру от здания, строения, сооружения или от здания, строения, сооружения до прилегающей проезжей части дороги;</w:t>
      </w:r>
      <w:proofErr w:type="gramEnd"/>
    </w:p>
    <w:p w14:paraId="6D08F7A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– 6 метров по всему периметру от границы земельного участка или до прилегающей проезжей части;</w:t>
      </w:r>
    </w:p>
    <w:p w14:paraId="0C12618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– 5 метров по всему периметру от границы земельного участка или от границы земельного участка до прилегающей проезжей части дороги;</w:t>
      </w:r>
    </w:p>
    <w:p w14:paraId="3834E61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10) для земельных участков, на которых ведется строительство зданий, строений, сооружений, – 5 метров от ограждения строительной площадки по всему периметру или от ограждения строительной площадки до прилегающей проезжей части дороги;</w:t>
      </w:r>
    </w:p>
    <w:p w14:paraId="606BDCF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– 10 метров от границ указанных земельных участков по всему периметру или от границы земельного участка до прилегающей проезжей части дороги;</w:t>
      </w:r>
    </w:p>
    <w:p w14:paraId="2508DD0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12) для отдельно стоящих тепловых, трансформаторных подстанций, зданий и сооружений инженерно-технического назначения – 10 метров от указанных объектов по всему периметру;</w:t>
      </w:r>
    </w:p>
    <w:p w14:paraId="6015161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– 10 метров от границы земельных участков, на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– 10 метров от их ограждений.</w:t>
      </w:r>
      <w:proofErr w:type="gramEnd"/>
    </w:p>
    <w:p w14:paraId="23FD261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3.4. Границы прилегающей территории определяются с учетом следующих ограничений:</w:t>
      </w:r>
    </w:p>
    <w:p w14:paraId="41AAB02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14:paraId="4C3558D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14:paraId="359DBCD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3) не допускается пересечение границ прилегающих территорий;</w:t>
      </w:r>
    </w:p>
    <w:p w14:paraId="7F627FA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14:paraId="00C8646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14:paraId="22C01CA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3.5.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14:paraId="3F191C93" w14:textId="77777777" w:rsidR="006B391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p w14:paraId="1DF33EA8" w14:textId="77777777" w:rsidR="00DE75AF" w:rsidRDefault="00DE75AF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B76D7A" w14:textId="77777777" w:rsidR="00DE75AF" w:rsidRDefault="00DE75AF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EFAEDE" w14:textId="77777777" w:rsidR="00DE75AF" w:rsidRDefault="00DE75AF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47AC6" w14:textId="77777777" w:rsidR="00DE75AF" w:rsidRDefault="00DE75AF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B6EF25" w14:textId="77777777" w:rsidR="00DE75AF" w:rsidRDefault="00DE75AF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0149F6" w14:textId="77777777" w:rsidR="00DE75AF" w:rsidRPr="00EA5AC2" w:rsidRDefault="00DE75AF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69FED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lastRenderedPageBreak/>
        <w:t>Глава 4. Общие требования к организации уборки территории поселения</w:t>
      </w:r>
    </w:p>
    <w:p w14:paraId="1A617E2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30888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45F2D3B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14:paraId="0FB145E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1ED2DB9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смета и бытового мусора в водосточные коллекторы.</w:t>
      </w:r>
    </w:p>
    <w:p w14:paraId="1A3F570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0AFA3DE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3D2472C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3A54CD5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62560BD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4.7.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гололед и так далее) режим уборочных работ устанавливается круглосуточный.</w:t>
      </w:r>
    </w:p>
    <w:p w14:paraId="1A105E3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14:paraId="00FC3A0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4.8. Уборку и содержание проезжей части дорог по всей ее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674AFFA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433E6CB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CDE16A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14:paraId="7F18D56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наличия бордюрных пандусов или местных понижений бортового камня в местах съезда и выезда уборочных машин на тротуар;</w:t>
      </w:r>
    </w:p>
    <w:p w14:paraId="76BF68C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ширины убираемых объектов благоустройства – 1,5 и более метров;</w:t>
      </w:r>
    </w:p>
    <w:p w14:paraId="282328C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протяженности убираемых объектов более 3 погонных метров;</w:t>
      </w:r>
    </w:p>
    <w:p w14:paraId="67DF503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7D14976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трудозатратной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), уборку такой территории допускается осуществлять ручным способом.</w:t>
      </w:r>
    </w:p>
    <w:p w14:paraId="1A024E2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– незамедлительно (в ходе работ), с внутриквартальных территорий – в течение суток с момента его образования для последующего вывоза и утилизации.</w:t>
      </w:r>
    </w:p>
    <w:p w14:paraId="657DC78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озелененных территорий вдоль главных магистралей и в течение суток — с иных элементов улично-дорожной сети. </w:t>
      </w:r>
    </w:p>
    <w:p w14:paraId="255C3BD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5E7090F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1F76B9E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4.13. Собственники 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настоящими Правилами:</w:t>
      </w:r>
    </w:p>
    <w:p w14:paraId="28C6F97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</w:p>
    <w:p w14:paraId="745DDBB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4FC2FB3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реагентами;</w:t>
      </w:r>
    </w:p>
    <w:p w14:paraId="062CFB1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 Высота травы не должна превышать 15 сантиметров от поверхности земли;</w:t>
      </w:r>
    </w:p>
    <w:p w14:paraId="06A9C0C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p w14:paraId="395666B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4.14. Запрещается:</w:t>
      </w:r>
    </w:p>
    <w:p w14:paraId="42AE758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39E0BFF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14:paraId="7E308E5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сбрасывать в водоемы бытовые, производственные отходы и загрязнять воду и прилегающую к водоему территорию;</w:t>
      </w:r>
    </w:p>
    <w:p w14:paraId="27D0866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сметать мусор на проезжую часть улиц, в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ливне-приемники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ливневой канализации;</w:t>
      </w:r>
    </w:p>
    <w:p w14:paraId="05BFFFB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31C11BF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складировать около торговых точек тару, запасы товаров;</w:t>
      </w:r>
    </w:p>
    <w:p w14:paraId="5859C2F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ограждать строительные площадки с уменьшением пешеходных дорожек (тротуаров);</w:t>
      </w:r>
    </w:p>
    <w:p w14:paraId="069881F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повреждать или вырубать зеленые насаждения на землях или земельных участках, находящихся в муниципальной собственности;</w:t>
      </w:r>
    </w:p>
    <w:p w14:paraId="23BE1E6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4FA1D23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0E0ACF5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размещать транспортные средства на газоне или иной озелененной или рекреационной территории;</w:t>
      </w:r>
    </w:p>
    <w:p w14:paraId="4FC209E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 xml:space="preserve">–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твердых коммунальных отходов из мест, предназначенных для их накопления (временного складирования) в контейнерах, мусоросборниках или на специально отведенных площадках, путем размещения транспортных средств на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территориях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 xml:space="preserve"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твердых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мусоросборниках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или на специально отведенных площадках;</w:t>
      </w:r>
    </w:p>
    <w:p w14:paraId="620220E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06B53D2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71F79E9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выгул домашних животных вне мест, установленных уполномоченным органом для выгула животных;</w:t>
      </w:r>
    </w:p>
    <w:p w14:paraId="438CD5A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дорогами, и на участках проложенных коммуникаций) за исключением случаев, не противоречащих законодательству;</w:t>
      </w:r>
    </w:p>
    <w:p w14:paraId="0CEC979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складировать строительные материалы, мусор на территории общего пользования;</w:t>
      </w:r>
    </w:p>
    <w:p w14:paraId="6B7F8F3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17A5D5E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500C875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стоянка разукомплектованных автотранспортных средств вне специально отведенных мест;</w:t>
      </w:r>
    </w:p>
    <w:p w14:paraId="0BB0EED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14:paraId="1DC6BC7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сжигать горючие отходы, предметы и материалы, в том числе опавшую листву, ветки, разводить костры. </w:t>
      </w:r>
    </w:p>
    <w:p w14:paraId="6C37FFD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3B5E84D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341B0CB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14:paraId="0CC29AF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0BF1C0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разваливания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;</w:t>
      </w:r>
    </w:p>
    <w:p w14:paraId="5EA39B9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45943E7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складирование строительных материалов, техники не должно не нарушать требования противопожарной безопасности;</w:t>
      </w:r>
    </w:p>
    <w:p w14:paraId="632DB39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6B50CAC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–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1580235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4.18.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помойницами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– не менее 20 метров.</w:t>
      </w:r>
      <w:proofErr w:type="gramEnd"/>
    </w:p>
    <w:p w14:paraId="6FD87B6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5F03CEA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– хозяйствующие субъекты), эксплуатирующие выгребы, дворовые уборные и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, должны обеспечивать их дезинфекцию и ремонт.</w:t>
      </w:r>
    </w:p>
    <w:p w14:paraId="301ABBA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4.20. Выгреб и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0C9D9BE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1571F90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4.22. Удаление ЖБО должно проводиться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водоотведения или иные сооружения, предназначенные для приема и (или) очистки ЖБО.</w:t>
      </w:r>
    </w:p>
    <w:p w14:paraId="506A754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4.23. 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1F21FD6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14:paraId="7604609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4.24.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20FA75D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4386C19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23BDC8E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14:paraId="42D1E45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0932D3C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7DF4174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14:paraId="182E7E7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4AB5D25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3C529E1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4888577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внутриквартальной закрытой сетью водостоков;</w:t>
      </w:r>
    </w:p>
    <w:p w14:paraId="31911C8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б) по лоткам внутриквартальных проездов до дождеприемников, установленных в пределах квартала на въездах с улицы;</w:t>
      </w:r>
    </w:p>
    <w:p w14:paraId="2700DAF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66DBE5E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1D0EC78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5B0930E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0AA5E3D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192355E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7BA23BE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9E007D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4299D2E5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C6479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5. Особенности организации уборки территории поселения</w:t>
      </w:r>
    </w:p>
    <w:p w14:paraId="01E7422A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 xml:space="preserve"> в зимний период</w:t>
      </w:r>
    </w:p>
    <w:p w14:paraId="1FE1EE52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087F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12EC3CB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При температуре воздуха ниже 0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г. № 299 «О применении санитарных мер в таможенном союзе».</w:t>
      </w:r>
    </w:p>
    <w:p w14:paraId="0BE0E36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4D80105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4FF254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приема снега.</w:t>
      </w:r>
    </w:p>
    <w:p w14:paraId="0B47036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3E5AF0C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41D47C2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0FACC1C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от 26.09.2017 № 1245-ст).</w:t>
      </w:r>
    </w:p>
    <w:p w14:paraId="7193040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прибордюрных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14:paraId="300E496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5.7. В процессе уборки запрещается:</w:t>
      </w:r>
    </w:p>
    <w:p w14:paraId="2F21B0A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3A81F8A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озелененных зонах. </w:t>
      </w:r>
    </w:p>
    <w:p w14:paraId="272C717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5.8. Прилегающие территории, тротуары, проезды должны быть очищены от снега и наледи (гололеда). </w:t>
      </w:r>
    </w:p>
    <w:p w14:paraId="6F0A8DF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02F445F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702D18D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0D1E5FC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614D08C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63563F3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>учае создания препятствий для работы снегоуборочной техники.</w:t>
      </w:r>
    </w:p>
    <w:p w14:paraId="7EC4E08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61E74F7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14:paraId="01DFBA8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В зимний период собственниками и (или) иными законными владельцами зданий, строений, сооружений, нестационарных объектов 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должна быть обеспечена организация очистки их кровель от снега, наледи и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сосулек.</w:t>
      </w:r>
    </w:p>
    <w:p w14:paraId="7F03BF6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DD1F37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0A76C79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09D2F89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7D98914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14:paraId="610B10E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установки. Размещение и функционирование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снегоплавильных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093AD1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3C64BA1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 </w:t>
      </w:r>
    </w:p>
    <w:p w14:paraId="7F435FD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Не допускается сбрасывать пульпу, снег в водные объекты.</w:t>
      </w:r>
    </w:p>
    <w:p w14:paraId="56C19B5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7154C3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</w:p>
    <w:p w14:paraId="02CD95DC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14:paraId="23FAC44F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9C4B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15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14:paraId="370BC1C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14:paraId="59158BF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6.2. При температуре воздуха более плюс 10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2AA8588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175A0BC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14:paraId="748313C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14:paraId="639BB45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14:paraId="6762DDE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6.6. Подметание дворовых территорий,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14:paraId="56E7AE6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6.7. Сжигание листьев деревьев, кустарников на территории населенных пунктов поселения запрещено.</w:t>
      </w:r>
    </w:p>
    <w:p w14:paraId="111A63D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3C74C7F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6.8. Владельцы земельных участков обязаны:</w:t>
      </w:r>
    </w:p>
    <w:p w14:paraId="6728CDB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23689DA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7F75D88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6700955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6E5D2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7. Обеспечение надлежащего содержания объектов благоустройства</w:t>
      </w:r>
    </w:p>
    <w:p w14:paraId="50F8C1F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35F2E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7.1. Собственники и (или) иные законные владельцы зданий, строений, сооружений либо уполномоченные лица обязаны содержать их фасады в чистоте и порядке,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отвечающими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требованиям сводов правил, национальных стандартов, отраслевых норм и настоящих Правил.</w:t>
      </w:r>
    </w:p>
    <w:p w14:paraId="1AB551E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3913E2A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4AEB3BC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3D60CE4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45D57DB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14:paraId="2A4490C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2371E33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6326FAD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6972E57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77DA301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0873DA1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</w:t>
      </w:r>
    </w:p>
    <w:p w14:paraId="5F82883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14:paraId="2DB1448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49DF97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Высота домового указателя должна быть 200 мм. Ширина таблички зависит от количества букв в названии улицы.</w:t>
      </w:r>
    </w:p>
    <w:p w14:paraId="3B78BDB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Табличка выполняется в синем цвете. По периметру таблички располагается белая рамка шириной 5 мм. </w:t>
      </w:r>
    </w:p>
    <w:p w14:paraId="22142EF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синем цвете. Шрифт названия улиц на русском языке, высота заглавных букв – 85 мм. Высота шрифта номера дома – 85 мм. </w:t>
      </w:r>
    </w:p>
    <w:p w14:paraId="7B5A86C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7.6. Размер шрифта наименований улиц применяется всегда одинаковый, не зависит от длины названия улицы. </w:t>
      </w:r>
    </w:p>
    <w:p w14:paraId="5AF08FD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14:paraId="59CA794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14:paraId="479B7AA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2BD14B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7.8. Для организаций, имеющих несколько строений (независимо от количества выходящих на улицу фасадов), указанные аншлаги устанавливаются на каждом строении.</w:t>
      </w:r>
    </w:p>
    <w:p w14:paraId="1ACF6A5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7.9. Аншлаги устанавливаются на высоте от 2,5 до 5,0 м от уровня земли на расстоянии не более 1 м от угла здания.</w:t>
      </w:r>
    </w:p>
    <w:p w14:paraId="22308E7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7.10. Содержание фасадов объектов включает:</w:t>
      </w:r>
    </w:p>
    <w:p w14:paraId="3BD6177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1F4E03F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обеспечение наличия и содержания в исправном состоянии водостоков, водосточных труб и сливов;</w:t>
      </w:r>
    </w:p>
    <w:p w14:paraId="0EFB2A9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герметизацию, заделку и расшивку швов, трещин и выбоин;</w:t>
      </w:r>
    </w:p>
    <w:p w14:paraId="549DD97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восстановление, ремонт и своевременную очистку входных групп,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14:paraId="46AC98A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поддержание в исправном состоянии размещенного на фасаде электроосвещения (при его наличии) и включение его с наступлением темноты;</w:t>
      </w:r>
    </w:p>
    <w:p w14:paraId="6669F4A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очистку поверхностей фасадов, в том числе элементов фасадов, в зависимости от их состояния и условий эксплуатации;</w:t>
      </w:r>
    </w:p>
    <w:p w14:paraId="09DB48F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поддержание в чистоте и исправном состоянии расположенных на фасадах аншлагов, памятных досок;</w:t>
      </w:r>
    </w:p>
    <w:p w14:paraId="3C8A07B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очистку от надписей, рисунков, объявлений, плакатов и иной информационно – печатной продукции, а также нанесенных граффити.</w:t>
      </w:r>
    </w:p>
    <w:p w14:paraId="1656B9D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7.11. В целях обеспечения надлежащего состояния фасадов, сохранения архитектурно – художественного облика зданий (сооружений, строений) запрещается:</w:t>
      </w:r>
    </w:p>
    <w:p w14:paraId="182550F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уничтожение, порча, искажение архитектурных деталей фасадов зданий (сооружений, строений);</w:t>
      </w:r>
    </w:p>
    <w:p w14:paraId="6A9EF87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произведение надписей на фасадах зданий (сооружений, строений);</w:t>
      </w:r>
    </w:p>
    <w:p w14:paraId="6FAF52B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расклейка газет, плакатов, афиш, объявлений, рекламных проспектов и иной информационно – печатной продукции на фасадах зданий (сооружений, строений) вне установленных для этих целей мест и конструкций; </w:t>
      </w:r>
    </w:p>
    <w:p w14:paraId="3405DE2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6028283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7F9B28E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К вывескам предъявляются следующие требования:</w:t>
      </w:r>
    </w:p>
    <w:p w14:paraId="7E7D3A3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252EA25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091718D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5621724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5C2B17F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7C44363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5FE034F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375BE97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14:paraId="5C18C4A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Допустимый размер вывески составляет: по горизонтали – не более 0,6 м, по вертикали – не более 0,4 м. Высота букв, знаков, размещаемых на вывеске, – не более 0,1 м. </w:t>
      </w:r>
    </w:p>
    <w:p w14:paraId="3D3E65D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1DD58AA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2435D0B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3F94A2F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не выше линии второго этажа (линии перекрытий между первым и вторым этажами) зданий, сооружений;</w:t>
      </w:r>
    </w:p>
    <w:p w14:paraId="443DD20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на плоских участках фасада, свободных от декоративных архитектурных элементов, в пределах площади внешних поверхностей объекта. Под площадью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12B0062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5E8E05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1F1FDE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4BA5900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29926C7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7.18.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71575BC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3F69DA7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5AEF890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3269DF4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Высота вывесок, размещаемых на крышах зданий, сооружений, должна быть:</w:t>
      </w:r>
    </w:p>
    <w:p w14:paraId="22A6ECE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не более 0,8 м для 1-2-этажных объектов;</w:t>
      </w:r>
    </w:p>
    <w:p w14:paraId="78DA178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не более 1,2 м для 3-5-этажных объектов.</w:t>
      </w:r>
    </w:p>
    <w:p w14:paraId="61C675A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7.20.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159D7EF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561D5D2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F8C095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7.21. Не допускается:</w:t>
      </w:r>
    </w:p>
    <w:p w14:paraId="7A5057A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размещение вывесок, не соответствующих требованиям настоящих Правил;</w:t>
      </w:r>
    </w:p>
    <w:p w14:paraId="774083B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010973F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62B2DA5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027029D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размещение вывесок на козырьках, лоджиях, балконах и эркерах зданий;</w:t>
      </w:r>
    </w:p>
    <w:p w14:paraId="2402967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1253404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ED4D31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размещение вывесок на расстоянии ближе 2 м от мемориальных досок;</w:t>
      </w:r>
    </w:p>
    <w:p w14:paraId="65B3965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призматроны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59A5D4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размещение в витрине вывесок в виде электронных носителей (экранов) на всю высоту и (или) длину остекления витрины;</w:t>
      </w:r>
    </w:p>
    <w:p w14:paraId="7DF9E51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размещение вывесок на ограждающих конструкциях сезонных кафе при стационарных организациях общественного питания;</w:t>
      </w:r>
    </w:p>
    <w:p w14:paraId="76D714F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размещение вывесок в виде надувных конструкций,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.</w:t>
      </w:r>
    </w:p>
    <w:p w14:paraId="344D72E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1A3DA99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7.23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14:paraId="4A9EC22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, а отключают – в утренние сумерки при естественной освещенности более 10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.</w:t>
      </w:r>
    </w:p>
    <w:p w14:paraId="478ACE3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33153C5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50B7B55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7.27. При проектировании освещения и осветительного оборудования следует обеспечивать:</w:t>
      </w:r>
    </w:p>
    <w:p w14:paraId="32B469C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экономичность и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4E4AC05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24C1F3F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удобство обслуживания и управления при разных режимах работы установок.</w:t>
      </w:r>
    </w:p>
    <w:p w14:paraId="3FBA331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6545B3D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обычные (традиционные),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3E1146C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14:paraId="37D5FE7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парапетные,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278EF1F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– газонные, которые допускается использовать для освещения газонов, цветников, пешеходных дорожек и площадок;</w:t>
      </w:r>
      <w:proofErr w:type="gramEnd"/>
    </w:p>
    <w:p w14:paraId="31E5846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встроенные,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4D15E81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5C75B7C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– архитектурное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2B18766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64834C3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1C0F00E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06A205C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14:paraId="10C503D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7131AA7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7.34. При проектировании и выборе малых архитектурных форм, в том числе уличной мебели, учитываются:</w:t>
      </w:r>
    </w:p>
    <w:p w14:paraId="19669DF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14:paraId="10C789E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5202A6C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в) защита от образования наледи и снежных заносов, обеспечение стока воды;</w:t>
      </w:r>
    </w:p>
    <w:p w14:paraId="4AC5192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0662C67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д) возраст потенциальных пользователей малых архитектурных форм;</w:t>
      </w:r>
    </w:p>
    <w:p w14:paraId="16654A4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46E0623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29247D3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з) возможность ремонта или замены деталей малых архитектурных форм;</w:t>
      </w:r>
    </w:p>
    <w:p w14:paraId="77E4B1B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14:paraId="1B83D58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к) эргономичность конструкций (высоту и наклон спинки скамеек, высоту урн и другие характеристики);</w:t>
      </w:r>
    </w:p>
    <w:p w14:paraId="2BA2D67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210943F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14:paraId="7B81BDF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7.35. При установке малых архитектурных форм и уличной мебели предусматривается обеспечение:</w:t>
      </w:r>
    </w:p>
    <w:p w14:paraId="3B62698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14:paraId="497738F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7DD1E65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14:paraId="787DE2A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106C2AA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20AD45B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7.36. При размещении уличной мебели допускается:</w:t>
      </w:r>
    </w:p>
    <w:p w14:paraId="3258AA1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0E83078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– при оборудовании дворовых территорий, скамьи без спинок и поручней – при оборудовании транзитных зон;</w:t>
      </w:r>
    </w:p>
    <w:p w14:paraId="53C5B77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631B304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7.37. На тротуарах автомобильных дорог допускается использовать следующие типы малых архитектурных форм:</w:t>
      </w:r>
    </w:p>
    <w:p w14:paraId="2517356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14:paraId="0667CF8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скамьи без спинок, оборудованные местом для сумок;</w:t>
      </w:r>
    </w:p>
    <w:p w14:paraId="579199E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07CB0D2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14:paraId="13C4C59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д) кадки, цветочницы, вазоны, кашпо, в том числе подвесные;</w:t>
      </w:r>
    </w:p>
    <w:p w14:paraId="7EDD410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е) урны.</w:t>
      </w:r>
    </w:p>
    <w:p w14:paraId="0915214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7.38. Для пешеходных зон и коммуникаций допускается использовать следующие типы малых архитектурных форм:</w:t>
      </w:r>
    </w:p>
    <w:p w14:paraId="0AA9A7C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14:paraId="2996967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скамьи, предполагающие длительное, комфортное сидение;</w:t>
      </w:r>
    </w:p>
    <w:p w14:paraId="111677B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в) цветочницы, вазоны, кашпо;</w:t>
      </w:r>
    </w:p>
    <w:p w14:paraId="25FC962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г) информационные стенды;</w:t>
      </w:r>
    </w:p>
    <w:p w14:paraId="661A3A9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14:paraId="1747024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е) столы для настольных игр;</w:t>
      </w:r>
    </w:p>
    <w:p w14:paraId="1A2E6F6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ж) урны.</w:t>
      </w:r>
    </w:p>
    <w:p w14:paraId="02756D1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6DE6993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7.40. В целях защиты малых архитектурных форм от графического вандализма следует:</w:t>
      </w:r>
    </w:p>
    <w:p w14:paraId="4290C3F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46BB14E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121EB06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3E620CE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5295B73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54A25C6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73C071D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7.43. В целях благоустройства на территории поселения могут устанавливаться ограждения.</w:t>
      </w:r>
    </w:p>
    <w:p w14:paraId="38DC912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00B8B69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4940C41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54B0C53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1C8B6A4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2B79440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6634257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798D833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7.47. Установка ограждений, изготовленных из сетки-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4F0D2E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5D747E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0EEF137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</w:t>
      </w:r>
      <w:bookmarkStart w:id="7" w:name="_GoBack"/>
      <w:bookmarkEnd w:id="7"/>
      <w:r w:rsidRPr="00EA5AC2">
        <w:rPr>
          <w:rFonts w:ascii="Times New Roman" w:hAnsi="Times New Roman" w:cs="Times New Roman"/>
          <w:sz w:val="28"/>
          <w:szCs w:val="28"/>
        </w:rPr>
        <w:t>ьно-монтажных, земляных работ, содержатся лицами, осуществляющими данные работы.</w:t>
      </w:r>
    </w:p>
    <w:p w14:paraId="04C955F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3AF42AB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44169E1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 </w:t>
      </w:r>
    </w:p>
    <w:p w14:paraId="32BBD7B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6B50190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7.51.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 xml:space="preserve">платежные терминалы для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–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передвижения по сложившимся пешеходным маршрутам.</w:t>
      </w:r>
    </w:p>
    <w:p w14:paraId="7ADD9B5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229DBC2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1848637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2C1C754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ACC866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734CF42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7.55. При проектировании мини-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6A4095F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4AC5744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09A773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 xml:space="preserve">Глава 8. Организация пешеходных коммуникаций, в том числе </w:t>
      </w:r>
    </w:p>
    <w:p w14:paraId="5169A557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тротуаров, аллей, дорожек, тропинок</w:t>
      </w:r>
    </w:p>
    <w:p w14:paraId="5CF8EE25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4DEB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8.1. Тротуары, аллеи, пешеходные дорожки и тропинки (далее –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057164E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14:paraId="6A37E76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второстепенным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7DB42D5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043BFF7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0CC3DC6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50EC594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1628DEA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8.5. Покрытие пешеходных дорожек должно быть удобным при ходьбе и устойчивым к износу.</w:t>
      </w:r>
    </w:p>
    <w:p w14:paraId="38F3079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скопления людей следует предусматривать шириной не менее 2 метров.</w:t>
      </w:r>
    </w:p>
    <w:p w14:paraId="5E77BC1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3276D48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13C5398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103BF59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674A432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 xml:space="preserve">8.10. С целью создания комфортной среды для пешеходов пешеходные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коммуникации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14:paraId="26FF151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8.11. При создании основных пешеходных коммуникаций допускается использовать твердые виды покрытия.</w:t>
      </w:r>
    </w:p>
    <w:p w14:paraId="22D82E9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5A7FB1D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6FD6694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0F91E9B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6BC0D7C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– с естественным грунтовым покрытием.</w:t>
      </w:r>
    </w:p>
    <w:p w14:paraId="6023624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487F493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5627A42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49D0833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5F45DCA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– озеленение.</w:t>
      </w:r>
    </w:p>
    <w:p w14:paraId="162E8AB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8.16. Для эффективного использования велосипедных коммуникаций разрешается предусматривать:</w:t>
      </w:r>
    </w:p>
    <w:p w14:paraId="128C9A7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маршруты велодорожек, интегрированные в единую замкнутую систему;</w:t>
      </w:r>
    </w:p>
    <w:p w14:paraId="370DECF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б) комфортные и безопасные пересечения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веломаршрутов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на перекрестках с пешеходными и автомобильными коммуникациями;</w:t>
      </w:r>
    </w:p>
    <w:p w14:paraId="2C47B81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велодвижение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;</w:t>
      </w:r>
    </w:p>
    <w:p w14:paraId="566EECD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г) организацию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среды в зонах перепада высот на маршруте;</w:t>
      </w:r>
    </w:p>
    <w:p w14:paraId="7881498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12ED995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е) безопасные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401FFFA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FCF90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</w:p>
    <w:p w14:paraId="5BEA80A2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маломобильных групп населения</w:t>
      </w:r>
    </w:p>
    <w:p w14:paraId="4E559EF7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05AF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7F6DE15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14:paraId="356B726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9.3. Проектирование путей движения маломобильных групп населения, входных гру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пп в зд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76105CC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6CC491E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C1DAFD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14:paraId="29F0C1F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144E3DA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9.6.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 xml:space="preserve">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мнемокартами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14:paraId="189F30F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На тактильных мнемосхемах может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2E2647A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0D9795EE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F9126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00F6E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10. Детские и спортивные площадки</w:t>
      </w:r>
    </w:p>
    <w:p w14:paraId="566CEABE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65790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7609EF4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в том числе площадки следующих видов:</w:t>
      </w:r>
    </w:p>
    <w:p w14:paraId="762E3B7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детские игровые площадки;</w:t>
      </w:r>
    </w:p>
    <w:p w14:paraId="66ABD34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детские спортивные площадки;</w:t>
      </w:r>
    </w:p>
    <w:p w14:paraId="68D5AB5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спортивные площадки;</w:t>
      </w:r>
    </w:p>
    <w:p w14:paraId="681B83F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детские инклюзивные площадки;</w:t>
      </w:r>
    </w:p>
    <w:p w14:paraId="02A3A17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инклюзивные спортивные площадки;</w:t>
      </w:r>
    </w:p>
    <w:p w14:paraId="5A76CF5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площадки для занятий активными видами спорта, в том числе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-площадки.</w:t>
      </w:r>
    </w:p>
    <w:p w14:paraId="1AFD066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77EBD7C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10.4. При планировании размеров площадок (функциональных зон площадок) следует учитывать:</w:t>
      </w:r>
    </w:p>
    <w:p w14:paraId="2DC14A1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размеры территории, на которой будет располагаться площадка;</w:t>
      </w:r>
    </w:p>
    <w:p w14:paraId="6B43ACD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функциональное предназначение и состав оборудования;</w:t>
      </w:r>
    </w:p>
    <w:p w14:paraId="1E4BA50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14:paraId="5707CCD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14:paraId="614A749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д) расположение подходов к площадке;</w:t>
      </w:r>
    </w:p>
    <w:p w14:paraId="006814A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е) пропускную способность площадки.</w:t>
      </w:r>
    </w:p>
    <w:p w14:paraId="33EC58C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10.5. Планирование функционала и (или) функциональных зон площадок необходимо осуществлять с учетом:</w:t>
      </w:r>
    </w:p>
    <w:p w14:paraId="0D16A08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14:paraId="3819929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предпочтений (выбора) жителей;</w:t>
      </w:r>
    </w:p>
    <w:p w14:paraId="481A91F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3E5F618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г) экономических возможностей для реализации проектов по благоустройству;</w:t>
      </w:r>
    </w:p>
    <w:p w14:paraId="6C2DC1A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326BDBD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е) природно-климатических условий;</w:t>
      </w:r>
    </w:p>
    <w:p w14:paraId="6EDCD63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14:paraId="2911D38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2BED48C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490CABA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к) структуры прилегающей жилой застройки.</w:t>
      </w:r>
    </w:p>
    <w:p w14:paraId="06218DC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– не менее 20 м, от гаражей – не менее 70 м, от улиц с напряженным движением транспорта – не менее 100 м. </w:t>
      </w:r>
    </w:p>
    <w:p w14:paraId="5048743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069F3DE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2617355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Детские площадки не должны быть проходными.</w:t>
      </w:r>
    </w:p>
    <w:p w14:paraId="636623B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 условиях существующей застройки на проездах и улицах, с которых осуществляется подход к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60743C6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663D317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549FDFC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ограничения здоровья, препятствующие физической активности, и людьми с ограниченными возможностями здоровья.</w:t>
      </w:r>
    </w:p>
    <w:p w14:paraId="1459841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492CCD7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10.9.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14:paraId="56D3B5D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F39788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8E625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11. Парковки (парковочные места)</w:t>
      </w:r>
    </w:p>
    <w:p w14:paraId="3E71D396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EF98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3247C0A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г. № 443-ФЗ «Об организации дорожного движения в Российской Федерации и о внесении изменений в отдельные законодательные акты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14:paraId="05B6B63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11.3. На общественных и дворовых территориях населенного пункта могут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в том числе площадки автостоянок и парковок следующих видов:</w:t>
      </w:r>
    </w:p>
    <w:p w14:paraId="4D7A076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 xml:space="preserve">–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14:paraId="5D7A813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 xml:space="preserve">– парковки (парковочные места), обозначенные разметкой, при необходимости обустроенные и оборудованные,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3FBCC8F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48759FD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11.4. Парковка общего пользования должна соответствовать требованиям статьи 12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6381D03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061E01B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11.5.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483559C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41C1B78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3FAB860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11.7. Назначение и вместительность (количество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324159F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10242A2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5671C51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65A3535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11.10. Платная парковка должна соответствовать требованиям, предусмотренным статьями 12 и 13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45C1ACE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321270B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087AAD5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11.13.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6558B76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11.14.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17819BC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11.15.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6240F5B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11.16.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711EFC3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11.17.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4CBFA80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11.18.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14:paraId="6F9E9FC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65C508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12. Площадки для выгула животных</w:t>
      </w:r>
    </w:p>
    <w:p w14:paraId="62448EE8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B53A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12.1. Выгул животных разрешается на площадках для выгула животных.</w:t>
      </w:r>
    </w:p>
    <w:p w14:paraId="4835847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4828804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54CD3D7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Размеры площадок для выгула животных не должны превышать 600 кв. м.</w:t>
      </w:r>
    </w:p>
    <w:p w14:paraId="60BAED3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7E2C518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12.2. Ограждение площадки следует выполнять из легкой металлической сетки высотой не менее 1,5 м.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054027A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14:paraId="093EA88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43D53CD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668B8AC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Подход к площадке следует оборудовать твердым видом покрытия. </w:t>
      </w:r>
    </w:p>
    <w:p w14:paraId="1257AE2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48C0573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15DFE04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48AB0BA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12.6. В перечень видов работ по содержанию площадок для выгула животных допускается включать:</w:t>
      </w:r>
    </w:p>
    <w:p w14:paraId="64EC0BE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>:</w:t>
      </w:r>
    </w:p>
    <w:p w14:paraId="4E91296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очистку и подметание территории площадки;</w:t>
      </w:r>
    </w:p>
    <w:p w14:paraId="31EF479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мойку территории площадки;</w:t>
      </w:r>
    </w:p>
    <w:p w14:paraId="439B260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посыпку и обработку территории площадки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14:paraId="320ECC2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текущий ремонт;</w:t>
      </w:r>
    </w:p>
    <w:p w14:paraId="7CBA1C4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14:paraId="0ADBA72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наполнение ящика для одноразовых пакетов;</w:t>
      </w:r>
    </w:p>
    <w:p w14:paraId="27A8A1C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очистку урн;</w:t>
      </w:r>
    </w:p>
    <w:p w14:paraId="0B53B0A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текущий ремонт.</w:t>
      </w:r>
    </w:p>
    <w:p w14:paraId="24ADC51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6E36C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385811" w14:textId="77777777" w:rsidR="006B3912" w:rsidRPr="00EA5AC2" w:rsidRDefault="006B3912" w:rsidP="006B3912">
      <w:pPr>
        <w:ind w:right="420"/>
        <w:jc w:val="center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13. Посадка зеленых насаждений</w:t>
      </w:r>
    </w:p>
    <w:p w14:paraId="109773F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1D48CB3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13.2. Работы по подготовке территории для размещения зеленых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0CA983F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5E38FD1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13.4. 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зелеными насаждениями, определяются сводами правил, национальными стандартами, отраслевыми нормами.</w:t>
      </w:r>
    </w:p>
    <w:p w14:paraId="4B522B1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13.5. При посадке зеленых насаждений не допускается:</w:t>
      </w:r>
    </w:p>
    <w:p w14:paraId="2A4B824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14:paraId="2DD263E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2) касание ветвями деревьев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14:paraId="7B4F0A3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сооружения, кустарников – 1,5 м;</w:t>
      </w:r>
    </w:p>
    <w:p w14:paraId="224747B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4) посадка деревьев на расстоянии ближе 0,7 метров до края тротуара и садовой дорожки, кустарников – 0,5 м;</w:t>
      </w:r>
    </w:p>
    <w:p w14:paraId="2396A3E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– 1 м;</w:t>
      </w:r>
    </w:p>
    <w:p w14:paraId="651B854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6BD4C7E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14:paraId="5D053A2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прокладке), кустарников – 1 м;</w:t>
      </w:r>
    </w:p>
    <w:p w14:paraId="2C9529E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14:paraId="7175A28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48E877B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1946B37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вело-пешеходных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дорожек.</w:t>
      </w:r>
    </w:p>
    <w:p w14:paraId="4860280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2BECBD8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крон).</w:t>
      </w:r>
    </w:p>
    <w:p w14:paraId="342EEEB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07885E5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13.10. При организации озеленения следует сохранять существующие ландшафты.</w:t>
      </w:r>
    </w:p>
    <w:p w14:paraId="1598C9A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217C405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36BE1AE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1C12EC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14. Восстановление зеленых насаждений</w:t>
      </w:r>
    </w:p>
    <w:p w14:paraId="6E0EC83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24CA9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14.1. Компенсационное озеленение производится с учетом следующих требований:</w:t>
      </w:r>
    </w:p>
    <w:p w14:paraId="467BE0A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1) количество восстанавливаемых зеленых насаждений должно быть не менее вырубленных без сокращения площади озелененной территории;</w:t>
      </w:r>
    </w:p>
    <w:p w14:paraId="19659D6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зеленых насаждений по экологическим и эстетическим характеристикам подлежат улучшению;</w:t>
      </w:r>
    </w:p>
    <w:p w14:paraId="6A53C67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14:paraId="2AF0B0F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14.2. Компенсационное озеленение производится за счет средств физических или юридических лиц, в интересах которых была произведена вырубка.</w:t>
      </w:r>
    </w:p>
    <w:p w14:paraId="6EC204B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зеленых насаждений производится за счет средств бюджета поселения.</w:t>
      </w:r>
    </w:p>
    <w:p w14:paraId="243BCC8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25222E0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4CE4B0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15. Мероприятия по выявлению ядовитых и вредных растений, борьбе с ними, локализации, ликвидации их очагов</w:t>
      </w:r>
    </w:p>
    <w:p w14:paraId="3FEE1079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AD85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14:paraId="74492D2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36573FC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4C36E87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718042D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6092163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Мероприятия по выявлению ядовитых и вредных растений и борьбе с ними осуществляют лица, указанные в абзацах втором –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5F6C090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15.2. В целях своевременного выявления ядовитых и вредных растений лица, указанные в абзацах втором –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14:paraId="4EA3872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проводят систематические обследования территорий;</w:t>
      </w:r>
    </w:p>
    <w:p w14:paraId="728561D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проводят фитосанитарные мероприятия по локализации и ликвидации ядовитых и вредных растений.</w:t>
      </w:r>
    </w:p>
    <w:p w14:paraId="0207AAE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14:paraId="7B336CE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14:paraId="7EE5BAB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и начала цветения следующими способами:</w:t>
      </w:r>
    </w:p>
    <w:p w14:paraId="4E39560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химическим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– опрыскивание очагов произрастания гербицидами и (или) арборицидами;</w:t>
      </w:r>
    </w:p>
    <w:p w14:paraId="08A6FA8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lastRenderedPageBreak/>
        <w:t>механическим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– скашивание, уборка сухих растений, выкапывание корневой системы;</w:t>
      </w:r>
    </w:p>
    <w:p w14:paraId="08E5E3A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агротехническим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– обработка почвы, посев многолетних трав.</w:t>
      </w:r>
    </w:p>
    <w:p w14:paraId="765BA35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95E50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16. Места (площадки) накопления твердых коммунальных отходов</w:t>
      </w:r>
    </w:p>
    <w:p w14:paraId="757FD54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268E5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16.1.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от 11.11.2021 г. №0461/0103.</w:t>
      </w:r>
    </w:p>
    <w:p w14:paraId="162F6F4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14:paraId="34CBEDA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в контейнеры, расположенные на контейнерных площадках;</w:t>
      </w:r>
    </w:p>
    <w:p w14:paraId="0E69D04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Смоленской области (далее – децентрализованный способ).</w:t>
      </w:r>
    </w:p>
    <w:p w14:paraId="0C670F4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14:paraId="68C0E89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по согласованию с региональным оператором по обращению с твердыми коммунальными отходами на территории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Смоленской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14:paraId="4BA7904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бункеров.</w:t>
      </w:r>
    </w:p>
    <w:p w14:paraId="76566F5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6CFB743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14:paraId="05A6409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 (далее – специальные площадки).</w:t>
      </w:r>
    </w:p>
    <w:p w14:paraId="5609B0C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4CCEE7A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3898ED9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5DDECAF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71D1FC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4359CC8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708DED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– не менее 25 метров, в сельских населенных пунктах – не менее 15 метров. </w:t>
      </w:r>
    </w:p>
    <w:p w14:paraId="5A5AB37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64A43E7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до территорий медицинских организаций в городских населенных пунктах – не менее 10 метров, в сельских населенных пунктах – не менее 15 метров.</w:t>
      </w:r>
    </w:p>
    <w:p w14:paraId="0BFC36D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16.5.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г. № 3.</w:t>
      </w:r>
    </w:p>
    <w:p w14:paraId="65D09C0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0EFE0AF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42F854F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4BE0656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16.6.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Российской Федерации от 28.01.2021 г. № 3.</w:t>
      </w:r>
    </w:p>
    <w:p w14:paraId="7A9E891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2EFF0AE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16.7.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дств тв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>ердых коммунальных отходов из мест, предназначенных для их накопления (временного складирования) в контейнерах или на специально отведенных площадках.</w:t>
      </w:r>
    </w:p>
    <w:p w14:paraId="09532DC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16.8.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Постановлением Правительства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14:paraId="57109CB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58D566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17. Выпас и прогон сельскохозяйственных животных</w:t>
      </w:r>
    </w:p>
    <w:p w14:paraId="71FF776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3AF7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17.1.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– пастух). </w:t>
      </w:r>
    </w:p>
    <w:p w14:paraId="6CBF190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Сельскохозяйственные животные, принадлежащие сельскохозяйственным товаропроизводителям –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предназначенного для этого вида деятельности.</w:t>
      </w:r>
    </w:p>
    <w:p w14:paraId="7A2F452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027CEAD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0D4B30A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1897112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7679C76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законом порядке, в соответствии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38E34E2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33A62A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71E829E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729CD02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04EA1FF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C2">
        <w:rPr>
          <w:rFonts w:ascii="Times New Roman" w:hAnsi="Times New Roman" w:cs="Times New Roman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поселения.</w:t>
      </w:r>
    </w:p>
    <w:p w14:paraId="24DA133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г. № 59-ФЗ «О порядке рассмотрения обращений граждан Российской Федерации».</w:t>
      </w:r>
    </w:p>
    <w:p w14:paraId="5D1EEFF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6E8437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17715F0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7356B8B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17.8. При осуществлении выпаса сельскохозяйственных животных допускается:</w:t>
      </w:r>
    </w:p>
    <w:p w14:paraId="60F8973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3BCE4AA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4121C6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Выпас лошадей допускается лишь в их стреноженном состоянии.</w:t>
      </w:r>
    </w:p>
    <w:p w14:paraId="75D8059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17.9. При осуществлении выпаса и прогона сельскохозяйственных животных запрещается:</w:t>
      </w:r>
    </w:p>
    <w:p w14:paraId="7B5C376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безнадзорное пребывание сельскохозяйственных животных вне специально отведенных для выпаса и прогона мест;</w:t>
      </w:r>
    </w:p>
    <w:p w14:paraId="1BC6E68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3887919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выпас сельскохозяйственных животных на неогороженных территориях (пастбищах) без надзора;</w:t>
      </w:r>
    </w:p>
    <w:p w14:paraId="43E9ADB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76BB21F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выпас сельскохозяйственных животных на территориях общего пользования поселения, кладбищах, газонах, иной озелененной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0413200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выпас сельскохозяйственных животных в границах полосы отвода автомобильной дороги;</w:t>
      </w:r>
    </w:p>
    <w:p w14:paraId="6CC08CD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оставлять на автомобильной дороге сельскохозяйственных животных без надзора;</w:t>
      </w:r>
    </w:p>
    <w:p w14:paraId="31E7642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14F9FC6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вести сельскохозяйственных животных по автомобильной дороге с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– и цементобетонным покрытием при наличии иных путей;</w:t>
      </w:r>
    </w:p>
    <w:p w14:paraId="55555CF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– выпас сельскохозяйственных животных и организация для них летних лагерей, ванн в границах прибрежных защитных полос;</w:t>
      </w:r>
    </w:p>
    <w:p w14:paraId="46DBCC7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–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>.</w:t>
      </w:r>
    </w:p>
    <w:p w14:paraId="793ECFA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25519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18. Праздничное оформление территории поселения</w:t>
      </w:r>
    </w:p>
    <w:p w14:paraId="497788E8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C0A9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– праздничное оформление).</w:t>
      </w:r>
    </w:p>
    <w:p w14:paraId="73C01D2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18.2. В перечень объектов праздничного оформления могут включаться:</w:t>
      </w:r>
    </w:p>
    <w:p w14:paraId="2C2C0FA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14:paraId="31615E7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14:paraId="7F71210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в) фасады зданий;</w:t>
      </w:r>
    </w:p>
    <w:p w14:paraId="320C7BF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23FD2AD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42607D9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18.3. К элементам праздничного оформления относятся:</w:t>
      </w:r>
    </w:p>
    <w:p w14:paraId="0ABE4E9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41D9B6B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58429B3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0E494A9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2CBEA8B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14:paraId="295B60F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14:paraId="31A4314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0302940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14:paraId="14F5D5B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14:paraId="3613B88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14:paraId="2D9AD9A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14:paraId="289BAD0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14:paraId="7749166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49EDE7E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46E66B7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10B4EF2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08474C8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 xml:space="preserve">18.7.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14:paraId="324F10E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18.8.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г. № 44-ФЗ «О контрактной системе в сфере закупок товаров, работ, услуг для обеспечения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нужд».</w:t>
      </w:r>
    </w:p>
    <w:p w14:paraId="1E4893E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615E2BC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C15F1B" w14:textId="77777777" w:rsidR="006B3912" w:rsidRPr="00EA5AC2" w:rsidRDefault="006B3912" w:rsidP="006B3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2">
        <w:rPr>
          <w:rFonts w:ascii="Times New Roman" w:hAnsi="Times New Roman" w:cs="Times New Roman"/>
          <w:b/>
          <w:sz w:val="28"/>
          <w:szCs w:val="28"/>
        </w:rPr>
        <w:t>Глава 19. Ответственность за нарушение Правил</w:t>
      </w:r>
    </w:p>
    <w:p w14:paraId="396A806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CCB0F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 и законодательством Российской Федерации.</w:t>
      </w:r>
    </w:p>
    <w:p w14:paraId="58AE648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19.2.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Также в соответствии с Федеральным законом от 31 июля 2020 года  № 248-ФЗ «О государственном контроле (надзоре) и муниципальном контроле в Российской Федерации», решением Совета депутатов Руднянского городского поселения Руднянского района Смоленской области от 26.11.2021 года № 60 «Об утверждении Положения о муниципальном контроле в сфере благоустройства на территории Руднянского городского поселения Руднянского района Смоленской области» осуществляется муниципальный контроль в сфере благоустройства.</w:t>
      </w:r>
      <w:proofErr w:type="gramEnd"/>
    </w:p>
    <w:p w14:paraId="3554471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19.3. Одним из механизмов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соблюдением Правил является общественный контроль.</w:t>
      </w:r>
    </w:p>
    <w:p w14:paraId="7D39383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14:paraId="172D980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14:paraId="4B2E117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Общественный контроль в области благоустройства осуществляется с учетом положений законов и иных нормативных правовых актов об обеспечении </w:t>
      </w:r>
      <w:r w:rsidRPr="00EA5AC2">
        <w:rPr>
          <w:rFonts w:ascii="Times New Roman" w:hAnsi="Times New Roman" w:cs="Times New Roman"/>
          <w:sz w:val="28"/>
          <w:szCs w:val="28"/>
        </w:rPr>
        <w:lastRenderedPageBreak/>
        <w:t>открытости информации и общественном контроле в области благоустройства, жилищных и коммунальных услуг.</w:t>
      </w:r>
    </w:p>
    <w:p w14:paraId="4161FD8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479C9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5080A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63D73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4519D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FC854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90BAA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562AD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B5F8C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14F9F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C6BAF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EA89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955D3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2552E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EA5EF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A8EB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51B98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48438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5405D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71A50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D437A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72FF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A923E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D4103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7EF50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8A1E3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B5678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0F67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0BFFF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6733D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3CB72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4AC71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C5275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83B20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5102C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E405B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BB7E7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Ind w:w="50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94"/>
      </w:tblGrid>
      <w:tr w:rsidR="006B3912" w:rsidRPr="00EA5AC2" w14:paraId="59D1296E" w14:textId="77777777" w:rsidTr="003B61B9">
        <w:trPr>
          <w:trHeight w:val="1269"/>
        </w:trPr>
        <w:tc>
          <w:tcPr>
            <w:tcW w:w="5194" w:type="dxa"/>
          </w:tcPr>
          <w:p w14:paraId="00EF7E4A" w14:textId="77777777" w:rsidR="006B3912" w:rsidRPr="00EA5AC2" w:rsidRDefault="006B3912" w:rsidP="003B61B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5AC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7ECC954D" w14:textId="77777777" w:rsidR="006B3912" w:rsidRPr="00EA5AC2" w:rsidRDefault="006B3912" w:rsidP="003B61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C2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благоустройства территории муниципального образования Руднянского городского поселения Руднянского района Смоленской области, утвержденным решением </w:t>
            </w:r>
            <w:r w:rsidRPr="00EA5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депутатов Руднянского городского поселения Руднянского района Смоленской области</w:t>
            </w:r>
          </w:p>
          <w:p w14:paraId="0988A290" w14:textId="77777777" w:rsidR="006B3912" w:rsidRPr="00EA5AC2" w:rsidRDefault="006B3912" w:rsidP="003B61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2F46D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BE675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1) «СП 42.13330.2016 «СНиП 2.07.01-89* Градостроительство. Планировка и застройка городских и сельских поселений»;</w:t>
      </w:r>
    </w:p>
    <w:p w14:paraId="1B8EA93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2) СП 476.1325800.2020 «Свод правил. Территории городских и сельских поселений. Правила планировки, застройки и благоустройства жилых микрорайонов»;</w:t>
      </w:r>
    </w:p>
    <w:p w14:paraId="4AFEFA4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3) СП 82.13330.2016 «Свод правил. Благоустройство территорий. Актуализированная редакция СНиП III-10-75»;</w:t>
      </w:r>
    </w:p>
    <w:p w14:paraId="32D33D7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4) СП 475.1325800.2020 «Свод правил. Парки. Правила градостроительного проектирования и благоустройства»;</w:t>
      </w:r>
    </w:p>
    <w:p w14:paraId="6CEA04B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5) СП 45.13330.2017 «Свод правил. Земляные сооружения, основания и фундаменты. Актуализированная редакция СНиП 3.02.01-87»;</w:t>
      </w:r>
    </w:p>
    <w:p w14:paraId="68C42F2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6) СП 48.13330.2019 «Свод правил. Организация строительства. СНиП 12-01-2004»;</w:t>
      </w:r>
    </w:p>
    <w:p w14:paraId="495103D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7) СП 116.13330.2012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14:paraId="440D3CC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8) СП 104.13330.2016 «Свод правил. Инженерная защита территории от затопления и подтопления. Актуализированная редакция СНиП 2.06.15-85»;</w:t>
      </w:r>
    </w:p>
    <w:p w14:paraId="4AE25B5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9) СП 59.13330.2020 «Свод правил. Доступность зданий и сооружений для маломобильных групп населения. СНиП 35-01-2001»;</w:t>
      </w:r>
    </w:p>
    <w:p w14:paraId="68D5F9E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10) СП 140.13330.2012 «Свод правил. Городская среда. Правила проектирования для маломобильных групп населения»;</w:t>
      </w:r>
    </w:p>
    <w:p w14:paraId="73E11E0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11) СП 136.13330.2012 «Свод правил. Здания и сооружения. Общие положения проектирования с учетом доступности для маломобильных групп населения»;</w:t>
      </w:r>
    </w:p>
    <w:p w14:paraId="1E4B0B0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12) СП 138.13330.2012 «Свод правил. Общественные здания и сооружения, доступные маломобильным группам населения. Правила проектирования»;</w:t>
      </w:r>
    </w:p>
    <w:p w14:paraId="3FF3D74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13) СП 137.13330.2012 «Свод правил. Жилая среда с планировочными элементами, доступными инвалидам. Правила проектирования»;</w:t>
      </w:r>
    </w:p>
    <w:p w14:paraId="089590D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14) СП 403.1325800.2018 «Свод правил. Территории производственного назначения. Правила проектирования благоустройства»;</w:t>
      </w:r>
    </w:p>
    <w:p w14:paraId="6CE137E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15) СП 32.13330.2018 «Свод правил. Канализация. Наружные сети и сооружения. СНиП 2.04.03-85»;</w:t>
      </w:r>
    </w:p>
    <w:p w14:paraId="1729950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16) СП 31.13330.2012 «Свод правил. Водоснабжение. Наружные сети и сооружения. Актуализированная редакция СНиП 2.04.02-84*»;</w:t>
      </w:r>
    </w:p>
    <w:p w14:paraId="3147ACD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17) СП 124.13330.2012 «Свод правил. Тепловые сети. Актуализированная редакция СНиП 41-02-2003»;</w:t>
      </w:r>
    </w:p>
    <w:p w14:paraId="25BDEEB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18) СП 34.13330.2021 «Свод правил. Автомобильные дороги. СНиП 2.05.02-85*»;</w:t>
      </w:r>
    </w:p>
    <w:p w14:paraId="027C016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19) СП 52.13330.2016 «Свод правил. Естественное и искусственное освещение. Актуализированная редакция СНиП 23-05-95*»;</w:t>
      </w:r>
    </w:p>
    <w:p w14:paraId="6A4EB03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20) СП 50.13330.2012 «Свод правил. Тепловая защита зданий. Актуализированная редакция СНиП 23-02-2003»;</w:t>
      </w:r>
    </w:p>
    <w:p w14:paraId="67CB527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21) СП 51.13330.2011 «Свод правил. Защита от шума. Актуализированная редакция СНиП 23-03-2003»;</w:t>
      </w:r>
    </w:p>
    <w:p w14:paraId="7E26EB2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22) СП 53.13330.2019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14:paraId="36182E2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23) СП 118.13330.2012* «Свод правил. Общественные здания и сооружения. Актуализированная редакция СНиП 31-06-2009»;</w:t>
      </w:r>
    </w:p>
    <w:p w14:paraId="58AF791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24) СП 54.13330.2016 «Свод правил. Здания жилые многоквартирные. Актуализированная редакция СНиП 31-01-2003»;</w:t>
      </w:r>
    </w:p>
    <w:p w14:paraId="5EC548E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25) СП 251.1325800.2016 «Свод правил. Здания общеобразовательных организаций. Правила проектирования»;</w:t>
      </w:r>
    </w:p>
    <w:p w14:paraId="518AFF8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26) СП 252.1325800.2016 «Свод правил. Здания дошкольных образовательных организаций. Правила проектирования»;</w:t>
      </w:r>
    </w:p>
    <w:p w14:paraId="5C7941D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27) СП 158.13330.2014 «Свод правил. Здания и помещения медицинских организаций. Правила проектирования»;</w:t>
      </w:r>
    </w:p>
    <w:p w14:paraId="32E0D67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28) СП 257.1325800.2020 «Свод правил. Здания гостиниц. Правила проектирования»;</w:t>
      </w:r>
    </w:p>
    <w:p w14:paraId="76904D8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29) СП 113.13330.2016 «Свод правил. Стоянки автомобилей. Актуализированная редакция СНиП 21-02-99*»;</w:t>
      </w:r>
    </w:p>
    <w:p w14:paraId="18FAF3A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30) СП 35.13330.2011 «Свод правил. Мосты и трубы. Актуализированная редакция СНиП 2.05.03-84*»;</w:t>
      </w:r>
    </w:p>
    <w:p w14:paraId="6E62561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31) СП 102.13330.2012 «Свод правил. Туннели гидротехнические. Актуализированная редакция СНиП 2.06.09-84»;</w:t>
      </w:r>
    </w:p>
    <w:p w14:paraId="4D8E677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32) СП 58.13330.2019 «Свод правил. Гидротехнические сооружения. Основные положения. СНиП 33-01-2003»;</w:t>
      </w:r>
    </w:p>
    <w:p w14:paraId="6B23D3E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33) СП 38.13330.2018 «Свод правил. Нагрузки и воздействия на гидротехнические сооружения (волновые, ледовые и от судов). СНиП 2.06.04-82*»;</w:t>
      </w:r>
    </w:p>
    <w:p w14:paraId="58866F4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34) СП 39.13330.2012 «Свод правил. Плотины из грунтовых материалов. Актуализированная редакция СНиП 2.06.05-84*»;</w:t>
      </w:r>
    </w:p>
    <w:p w14:paraId="3867255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35) СП 40.13330.2012 «Свод правил. Плотины бетонные и железобетонные. Актуализированная редакция СНиП 2.06.06-85»;</w:t>
      </w:r>
    </w:p>
    <w:p w14:paraId="6810902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36) СП 41.13330.2012 «Свод правил. Бетонные и железобетонные конструкции гидротехнических сооружений. Актуализированная редакция СНиП 2.06.08-87»;</w:t>
      </w:r>
    </w:p>
    <w:p w14:paraId="5E77640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37) СП 101.13330.2012 «Свод правил. Подпорные стены, судоходные шлюзы, рыбопропускные и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рыбозащитные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сооружения. Актуализированная редакция СНиП 2.06.07-87»;</w:t>
      </w:r>
    </w:p>
    <w:p w14:paraId="2544AF3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38) СП 122.13330.2012 «Свод правил. Тоннели железнодорожные и автодорожные. Актуализированная редакция СНиП 32-04-97»;</w:t>
      </w:r>
    </w:p>
    <w:p w14:paraId="5703A36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39) СП 259.1325800.2016 «Свод правил. Мосты в условиях плотной городской застройки. Правила проектирования»;</w:t>
      </w:r>
    </w:p>
    <w:p w14:paraId="41A19ED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40) СП 132.13330.2011 «Свод правил. Обеспечение антитеррористической защищенности зданий и сооружений. Общие требования проектирования»;</w:t>
      </w:r>
    </w:p>
    <w:p w14:paraId="705826F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41) СП 254.1325800.2016 «Свод правил. Здания и территории. Правила проектирования защиты от производственного шума»;</w:t>
      </w:r>
    </w:p>
    <w:p w14:paraId="00DC227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42) СП 18.13330.2019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14:paraId="1823A47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43) СП 19.13330.2019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14:paraId="2A697CF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44) СП 131.13330.2020 «Свод правил. Строительная климатология. СНиП 23-01-99*»;</w:t>
      </w:r>
    </w:p>
    <w:p w14:paraId="2BECE2B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45)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39C379A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46)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52024-2003 «Услуги физкультурно-оздоровительные и спортивные. Общие требования»;</w:t>
      </w:r>
    </w:p>
    <w:p w14:paraId="1B1E45E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47)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52025-2003 «Услуги физкультурно-оздоровительные и спортивные. Требования безопасности потребителей»;</w:t>
      </w:r>
    </w:p>
    <w:p w14:paraId="736CB5C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48) ГОСТ 33602-2015 «Оборудование и покрытия детских игровых площадок. Термины и определения»;</w:t>
      </w:r>
    </w:p>
    <w:p w14:paraId="2C86DE6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49)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58207-2018/ISO/IEC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50:2014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14:paraId="4D0FBF8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50) ГОСТ 34614.1-2019 (EN 1176-1:2017) «Оборудование и покрытия игровых площадок. Часть 1. Общие требования безопасности и методы испытаний»;</w:t>
      </w:r>
    </w:p>
    <w:p w14:paraId="7034A11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51) ГОСТ 34614.2-2019 (EN 1176-2:2017) «Оборудование и покрытия игровых площадок. Часть 2. Дополнительные требования безопасности и методы испытаний качелей»;</w:t>
      </w:r>
    </w:p>
    <w:p w14:paraId="2E1609BD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52) ГОСТ 34614.3-2019 (EN 1176-3:2017) «Оборудование и покрытия игровых площадок. Часть 3. Дополнительные требования безопасности и методы испытаний горок»;</w:t>
      </w:r>
    </w:p>
    <w:p w14:paraId="1E806BA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53) ГОСТ 34614.4-2019 (EN 1176-4:2017) «Оборудование и покрытия игровых площадок. Часть 4. Дополнительные требования безопасности и методы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испытаний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канатных дорог»;</w:t>
      </w:r>
    </w:p>
    <w:p w14:paraId="3FAED74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54) ГОСТ 34614.5-2019 (EN 1176-5:2008) «Оборудование и покрытия игровых площадок. Часть 5. Дополнительные требования безопасности и методы испытаний каруселей»;</w:t>
      </w:r>
    </w:p>
    <w:p w14:paraId="3184E6E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55) ГОСТ 34614.6-2019 (EN 1176-6:2017) «Оборудование и покрытия игровых площадок. Часть 6. Дополнительные требования и методы испытаний качалок»;</w:t>
      </w:r>
    </w:p>
    <w:p w14:paraId="529B034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56) 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14:paraId="1FD9D96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57) ГОСТ 34614.10-2019 (EN 1176-10:2008)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14:paraId="0376A5CE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58) ГОСТ 34614.11-2019 (EN 1176-11:2014)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14:paraId="79C391B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59) ГОСТ 34615-2019 (EN 1177:2018) «Покрытия </w:t>
      </w:r>
      <w:proofErr w:type="spellStart"/>
      <w:r w:rsidRPr="00EA5AC2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EA5AC2">
        <w:rPr>
          <w:rFonts w:ascii="Times New Roman" w:hAnsi="Times New Roman" w:cs="Times New Roman"/>
          <w:sz w:val="28"/>
          <w:szCs w:val="28"/>
        </w:rPr>
        <w:t xml:space="preserve"> игровых площадок. Определение критической высоты падения»;</w:t>
      </w:r>
    </w:p>
    <w:p w14:paraId="5EB94CE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60)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55677-2013 «Оборудование детских спортивных площадок. Безопасность конструкций и методы испытания. Общие требования»;</w:t>
      </w:r>
    </w:p>
    <w:p w14:paraId="05C821B3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61)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оборудования»;</w:t>
      </w:r>
    </w:p>
    <w:p w14:paraId="69C1731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62)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55679-2013 «Оборудование детских спортивных площадок. Безопасность при эксплуатации»;</w:t>
      </w:r>
    </w:p>
    <w:p w14:paraId="3D6939D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63)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52766-2007 «Дороги автомобильные общего пользования. Элементы обустройства»;</w:t>
      </w:r>
    </w:p>
    <w:p w14:paraId="08DD741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64) ГОСТ 33128-2014 «Межгосударственный стандарт. Дороги автомобильные общего пользования. Ограждения дорожные. Технические требования»;</w:t>
      </w:r>
    </w:p>
    <w:p w14:paraId="32BBF8B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65)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14:paraId="7041543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66)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154832E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67) ГОСТ 33127-2014 «Дороги автомобильные общего пользования. Ограждения дорожные. Классификация»;</w:t>
      </w:r>
    </w:p>
    <w:p w14:paraId="0DD64E1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68)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14:paraId="717EB7B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69) ГОСТ 26213-91 «Государственный стандарт Союза ССР. Почвы. Методы определения органического вещества»;</w:t>
      </w:r>
    </w:p>
    <w:p w14:paraId="255A24B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70)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53381-2009 «Национальный стандарт Российской Федерации. Почвы и грунты. Грунты питательные. Технические условия»;</w:t>
      </w:r>
    </w:p>
    <w:p w14:paraId="0E3F86D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71) ГОСТ 17.4.3.04-85 «Государственный стандарт Союза ССР. Охрана природы. Почвы. Общие требования к контролю и охране от загрязнения»;</w:t>
      </w:r>
    </w:p>
    <w:p w14:paraId="362440A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72) ГОСТ 17.5.3.06-85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14:paraId="27D0B45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lastRenderedPageBreak/>
        <w:t>73) ГОСТ 32110-2013 (ISO 11094:1991)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14:paraId="0CA227A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74)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17.4.3.07-2001 «Охрана природы. Почвы. Требования к свойствам осадков сточных вод при использовании их в качестве удобрения»;</w:t>
      </w:r>
    </w:p>
    <w:p w14:paraId="43D7C2D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75) ГОСТ 28329-89 «Государственный стандарт Союза ССР. Озеленение городов. Термины и определения»;</w:t>
      </w:r>
    </w:p>
    <w:p w14:paraId="475A095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76) ГОСТ 24835-81 «Государственный стандарт Союза ССР. Саженцы деревьев и кустарников. Технические условия»;</w:t>
      </w:r>
    </w:p>
    <w:p w14:paraId="64255600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77) ГОСТ 24909-81 «Государственный стандарт Союза ССР. Саженцы деревьев декоративных лиственных пород. Технические условия»;</w:t>
      </w:r>
    </w:p>
    <w:p w14:paraId="07612076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78) ГОСТ 25769-83 «Государственный стандарт Союза ССР. Саженцы деревьев хвойных пород для озеленения городов. Технические условия»;</w:t>
      </w:r>
    </w:p>
    <w:p w14:paraId="3426F5E8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79)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59370-2021 «Национальный стандарт Российской Федерации. «Зеленые» стандарты. Посадочный материал декоративных растений»;</w:t>
      </w:r>
    </w:p>
    <w:p w14:paraId="55B4911C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80)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51232-98 «Государственный стандарт Российской Федерации. Вода питьевая. Общие требования к организации и методам контроля качества»;</w:t>
      </w:r>
    </w:p>
    <w:p w14:paraId="0B2FB21F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81)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55935-2013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14:paraId="3FD105A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82)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55627-2013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14:paraId="50D2F94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83)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58967-2020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14:paraId="48B25E01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84)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52875-2018 «Национальный стандарт Российской Федерации. Указатели тактильные наземные для инвалидов по зрению. Технические требования»;</w:t>
      </w:r>
    </w:p>
    <w:p w14:paraId="7DCD293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85) ГОСТ 24940-2016 «Межгосударственный стандарт. Здания и сооружения. Методы измерения освещенности»;</w:t>
      </w:r>
    </w:p>
    <w:p w14:paraId="42B2656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86)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55706-2013 «Национальный стандарт Российской Федерации. Освещение наружное утилитарное. Классификация и нормы»;</w:t>
      </w:r>
    </w:p>
    <w:p w14:paraId="50E87B54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 xml:space="preserve">87) ГОСТ 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55844-2013 «Национальный стандарт Российской Федерации. Освещение наружное утилитарное дорог и пешеходных зон. Нормы»;</w:t>
      </w:r>
    </w:p>
    <w:p w14:paraId="01D022BB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C2">
        <w:rPr>
          <w:rFonts w:ascii="Times New Roman" w:hAnsi="Times New Roman" w:cs="Times New Roman"/>
          <w:sz w:val="28"/>
          <w:szCs w:val="28"/>
        </w:rPr>
        <w:t>88) Технический регламент Евразийского экономического союза «О безопасности оборудования для детских игровых площадок» (</w:t>
      </w:r>
      <w:proofErr w:type="gramStart"/>
      <w:r w:rsidRPr="00EA5AC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A5AC2">
        <w:rPr>
          <w:rFonts w:ascii="Times New Roman" w:hAnsi="Times New Roman" w:cs="Times New Roman"/>
          <w:sz w:val="28"/>
          <w:szCs w:val="28"/>
        </w:rPr>
        <w:t xml:space="preserve"> ЕАЭС 042/</w:t>
      </w:r>
    </w:p>
    <w:p w14:paraId="28D111EA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A8F767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28208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73D8E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48F79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10FD55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D380B2" w14:textId="77777777" w:rsidR="006B3912" w:rsidRPr="00EA5AC2" w:rsidRDefault="006B3912" w:rsidP="006B3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1A1D7D" w14:textId="77777777" w:rsidR="006B3912" w:rsidRPr="00EA5AC2" w:rsidRDefault="006B391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3912" w:rsidRPr="00EA5AC2" w:rsidSect="00E87C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15183" w14:textId="77777777" w:rsidR="00766EA7" w:rsidRDefault="00766EA7" w:rsidP="00F271B1">
      <w:pPr>
        <w:spacing w:after="0" w:line="240" w:lineRule="auto"/>
      </w:pPr>
      <w:r>
        <w:separator/>
      </w:r>
    </w:p>
  </w:endnote>
  <w:endnote w:type="continuationSeparator" w:id="0">
    <w:p w14:paraId="0338A528" w14:textId="77777777" w:rsidR="00766EA7" w:rsidRDefault="00766EA7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3675" w14:textId="77777777" w:rsidR="00834D26" w:rsidRDefault="00834D2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B6513" w14:textId="77777777" w:rsidR="00834D26" w:rsidRDefault="00834D2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B401" w14:textId="77777777" w:rsidR="00834D26" w:rsidRDefault="00834D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1424D" w14:textId="77777777" w:rsidR="00766EA7" w:rsidRDefault="00766EA7" w:rsidP="00F271B1">
      <w:pPr>
        <w:spacing w:after="0" w:line="240" w:lineRule="auto"/>
      </w:pPr>
      <w:r>
        <w:separator/>
      </w:r>
    </w:p>
  </w:footnote>
  <w:footnote w:type="continuationSeparator" w:id="0">
    <w:p w14:paraId="15627149" w14:textId="77777777" w:rsidR="00766EA7" w:rsidRDefault="00766EA7" w:rsidP="00F271B1">
      <w:pPr>
        <w:spacing w:after="0" w:line="240" w:lineRule="auto"/>
      </w:pPr>
      <w:r>
        <w:continuationSeparator/>
      </w:r>
    </w:p>
  </w:footnote>
  <w:footnote w:id="1">
    <w:p w14:paraId="20C5F11D" w14:textId="381BBB6C" w:rsidR="00834D26" w:rsidRPr="00554E9F" w:rsidRDefault="00834D26" w:rsidP="00554E9F">
      <w:pPr>
        <w:pStyle w:val="af9"/>
        <w:jc w:val="both"/>
        <w:rPr>
          <w:sz w:val="24"/>
          <w:szCs w:val="24"/>
        </w:rPr>
      </w:pPr>
      <w:r>
        <w:rPr>
          <w:rStyle w:val="afb"/>
        </w:rPr>
        <w:footnoteRef/>
      </w:r>
      <w:r>
        <w:t xml:space="preserve"> </w:t>
      </w:r>
      <w:r w:rsidRPr="00554E9F">
        <w:rPr>
          <w:sz w:val="24"/>
          <w:szCs w:val="24"/>
        </w:rPr>
        <w:t xml:space="preserve">Обращаем внимание, что в некоторых муниципальных образованиях на основании части 5 статьи 2 Федерального закона от 31.07.2020 № 247-ФЗ «Об обязательных требованиях в Российской Федерации» </w:t>
      </w:r>
      <w:proofErr w:type="gramStart"/>
      <w:r w:rsidRPr="00554E9F">
        <w:rPr>
          <w:sz w:val="24"/>
          <w:szCs w:val="24"/>
        </w:rPr>
        <w:t>могут</w:t>
      </w:r>
      <w:proofErr w:type="gramEnd"/>
      <w:r w:rsidRPr="00554E9F">
        <w:rPr>
          <w:sz w:val="24"/>
          <w:szCs w:val="24"/>
        </w:rPr>
        <w:t xml:space="preserve"> приняты решения представительных органов муниципальных образований об обязательных требованиях и об утверждении порядка установления и оценки применения содержащихся в муниципальных нормативных правовых актах обязательных требований. Данными правовыми актами возможно отнесение правил благоустройства территорий муниципальных образований к муниципальным нормативным правовым актам, которые содержат в себе обязательные требования. И</w:t>
      </w:r>
      <w:r>
        <w:rPr>
          <w:sz w:val="24"/>
          <w:szCs w:val="24"/>
        </w:rPr>
        <w:t>,</w:t>
      </w:r>
      <w:r w:rsidRPr="00554E9F">
        <w:rPr>
          <w:sz w:val="24"/>
          <w:szCs w:val="24"/>
        </w:rPr>
        <w:t xml:space="preserve"> соответственно</w:t>
      </w:r>
      <w:r>
        <w:rPr>
          <w:sz w:val="24"/>
          <w:szCs w:val="24"/>
        </w:rPr>
        <w:t>,</w:t>
      </w:r>
      <w:r w:rsidRPr="00554E9F">
        <w:rPr>
          <w:sz w:val="24"/>
          <w:szCs w:val="24"/>
        </w:rPr>
        <w:t xml:space="preserve"> могут быть установлены особенности вступления в силу таких муниципальных нормативных правовых актов, согласно которым они должны вступать в силу не ранее чем по истечении девяноста дней после дня официального опубликования.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3E308360" w:rsidR="00834D26" w:rsidRDefault="00834D2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834D26" w:rsidRDefault="00834D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662CDCA1" w:rsidR="00834D26" w:rsidRDefault="00834D2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75AF">
      <w:rPr>
        <w:rStyle w:val="ab"/>
        <w:noProof/>
      </w:rPr>
      <w:t>40</w:t>
    </w:r>
    <w:r>
      <w:rPr>
        <w:rStyle w:val="ab"/>
      </w:rPr>
      <w:fldChar w:fldCharType="end"/>
    </w:r>
  </w:p>
  <w:p w14:paraId="09CE43C6" w14:textId="77777777" w:rsidR="00834D26" w:rsidRDefault="00834D2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25D7" w14:textId="284019F5" w:rsidR="00834D26" w:rsidRDefault="00834D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585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707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573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52B3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BCE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5DAF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0E21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8E5"/>
    <w:rsid w:val="00384D5C"/>
    <w:rsid w:val="00385B6F"/>
    <w:rsid w:val="00386860"/>
    <w:rsid w:val="00386DAD"/>
    <w:rsid w:val="0038772A"/>
    <w:rsid w:val="0039062A"/>
    <w:rsid w:val="00391875"/>
    <w:rsid w:val="00392A27"/>
    <w:rsid w:val="00393DD9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097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35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9541B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93E"/>
    <w:rsid w:val="005D2B44"/>
    <w:rsid w:val="005D41C5"/>
    <w:rsid w:val="005D64BA"/>
    <w:rsid w:val="005D6E78"/>
    <w:rsid w:val="005E01E1"/>
    <w:rsid w:val="005E060E"/>
    <w:rsid w:val="005E2BA8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1AE4"/>
    <w:rsid w:val="0060231E"/>
    <w:rsid w:val="006025F7"/>
    <w:rsid w:val="006033B7"/>
    <w:rsid w:val="00604D5F"/>
    <w:rsid w:val="00604F7F"/>
    <w:rsid w:val="006054FA"/>
    <w:rsid w:val="006075DC"/>
    <w:rsid w:val="0061011E"/>
    <w:rsid w:val="00610F5B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08D7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83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3912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D7E2A"/>
    <w:rsid w:val="006E15DB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54F2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0F39"/>
    <w:rsid w:val="00743891"/>
    <w:rsid w:val="007441CE"/>
    <w:rsid w:val="0074423F"/>
    <w:rsid w:val="007449C1"/>
    <w:rsid w:val="00745BB0"/>
    <w:rsid w:val="00746288"/>
    <w:rsid w:val="007506E2"/>
    <w:rsid w:val="00752406"/>
    <w:rsid w:val="007527C1"/>
    <w:rsid w:val="0075544D"/>
    <w:rsid w:val="007601D8"/>
    <w:rsid w:val="007634C1"/>
    <w:rsid w:val="0076465C"/>
    <w:rsid w:val="00765F22"/>
    <w:rsid w:val="00766EA7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4C33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34F7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501C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4D26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0FD4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270B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B7FC8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3FE3"/>
    <w:rsid w:val="008E4012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D45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19A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455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0FFD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5F20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39FA"/>
    <w:rsid w:val="00B54AB1"/>
    <w:rsid w:val="00B56FD4"/>
    <w:rsid w:val="00B63453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4B6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B78FF"/>
    <w:rsid w:val="00BC2406"/>
    <w:rsid w:val="00BC3684"/>
    <w:rsid w:val="00BC5182"/>
    <w:rsid w:val="00BD3F59"/>
    <w:rsid w:val="00BD62E7"/>
    <w:rsid w:val="00BD7424"/>
    <w:rsid w:val="00BE00B4"/>
    <w:rsid w:val="00BE14C6"/>
    <w:rsid w:val="00BE224F"/>
    <w:rsid w:val="00BE55CE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1E8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C48CE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1F8"/>
    <w:rsid w:val="00D84530"/>
    <w:rsid w:val="00D85F81"/>
    <w:rsid w:val="00D86BF9"/>
    <w:rsid w:val="00D91C28"/>
    <w:rsid w:val="00D93185"/>
    <w:rsid w:val="00D94373"/>
    <w:rsid w:val="00D9496A"/>
    <w:rsid w:val="00D94E6C"/>
    <w:rsid w:val="00DA0880"/>
    <w:rsid w:val="00DA297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21BF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E75AF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5D19"/>
    <w:rsid w:val="00DF63C7"/>
    <w:rsid w:val="00E008CA"/>
    <w:rsid w:val="00E01242"/>
    <w:rsid w:val="00E01368"/>
    <w:rsid w:val="00E10E2E"/>
    <w:rsid w:val="00E1177B"/>
    <w:rsid w:val="00E15254"/>
    <w:rsid w:val="00E1606D"/>
    <w:rsid w:val="00E17B60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5AC2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07FBA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458C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86C46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9A"/>
    <w:rsid w:val="00FB53B1"/>
    <w:rsid w:val="00FC3387"/>
    <w:rsid w:val="00FC5DE4"/>
    <w:rsid w:val="00FC5FD6"/>
    <w:rsid w:val="00FC7A3A"/>
    <w:rsid w:val="00FD12BB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paragraph" w:customStyle="1" w:styleId="ConsTitle">
    <w:name w:val="ConsTitle"/>
    <w:rsid w:val="00285DA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2">
    <w:name w:val="Body Text 2"/>
    <w:basedOn w:val="a"/>
    <w:link w:val="23"/>
    <w:uiPriority w:val="99"/>
    <w:unhideWhenUsed/>
    <w:rsid w:val="00285DAF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285DAF"/>
    <w:rPr>
      <w:rFonts w:eastAsia="Times New Roman"/>
      <w:sz w:val="20"/>
      <w:szCs w:val="20"/>
    </w:rPr>
  </w:style>
  <w:style w:type="character" w:customStyle="1" w:styleId="FontStyle15">
    <w:name w:val="Font Style15"/>
    <w:uiPriority w:val="99"/>
    <w:rsid w:val="00285DA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paragraph" w:customStyle="1" w:styleId="ConsTitle">
    <w:name w:val="ConsTitle"/>
    <w:rsid w:val="00285DA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2">
    <w:name w:val="Body Text 2"/>
    <w:basedOn w:val="a"/>
    <w:link w:val="23"/>
    <w:uiPriority w:val="99"/>
    <w:unhideWhenUsed/>
    <w:rsid w:val="00285DAF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285DAF"/>
    <w:rPr>
      <w:rFonts w:eastAsia="Times New Roman"/>
      <w:sz w:val="20"/>
      <w:szCs w:val="20"/>
    </w:rPr>
  </w:style>
  <w:style w:type="character" w:customStyle="1" w:styleId="FontStyle15">
    <w:name w:val="Font Style15"/>
    <w:uiPriority w:val="99"/>
    <w:rsid w:val="00285DA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19C1F-1430-443C-A84D-BB31928F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23059</Words>
  <Characters>131441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ЛЁХА</cp:lastModifiedBy>
  <cp:revision>24</cp:revision>
  <cp:lastPrinted>2022-11-28T10:00:00Z</cp:lastPrinted>
  <dcterms:created xsi:type="dcterms:W3CDTF">2022-11-22T09:20:00Z</dcterms:created>
  <dcterms:modified xsi:type="dcterms:W3CDTF">2022-12-28T14:49:00Z</dcterms:modified>
</cp:coreProperties>
</file>