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2B6" w:rsidRPr="005036B0" w:rsidRDefault="001D62B6" w:rsidP="005036B0">
      <w:pPr>
        <w:pStyle w:val="ConsPlusNormal"/>
        <w:ind w:firstLine="540"/>
        <w:jc w:val="center"/>
        <w:rPr>
          <w:b/>
          <w:sz w:val="28"/>
          <w:szCs w:val="28"/>
        </w:rPr>
      </w:pPr>
      <w:r w:rsidRPr="005036B0">
        <w:rPr>
          <w:b/>
          <w:sz w:val="28"/>
          <w:szCs w:val="28"/>
        </w:rPr>
        <w:t>Проектная документация</w:t>
      </w:r>
    </w:p>
    <w:p w:rsidR="009879FE" w:rsidRPr="009879FE" w:rsidRDefault="009879FE" w:rsidP="004B4DA4">
      <w:pPr>
        <w:pStyle w:val="ConsPlusNormal"/>
        <w:ind w:firstLine="540"/>
        <w:jc w:val="both"/>
        <w:rPr>
          <w:b/>
          <w:sz w:val="24"/>
          <w:szCs w:val="24"/>
        </w:rPr>
      </w:pPr>
    </w:p>
    <w:p w:rsidR="002E05F6" w:rsidRPr="002E05F6" w:rsidRDefault="002E05F6" w:rsidP="002E05F6">
      <w:pPr>
        <w:pStyle w:val="ConsPlusNormal"/>
        <w:ind w:firstLine="709"/>
        <w:jc w:val="both"/>
        <w:rPr>
          <w:b/>
          <w:sz w:val="24"/>
          <w:szCs w:val="24"/>
        </w:rPr>
      </w:pPr>
      <w:r w:rsidRPr="002E05F6">
        <w:rPr>
          <w:sz w:val="24"/>
          <w:szCs w:val="24"/>
        </w:rPr>
        <w:t xml:space="preserve">До подачи  в уполномоченный орган заявления о выдаче разрешения на строительство </w:t>
      </w:r>
      <w:r w:rsidRPr="002E05F6">
        <w:rPr>
          <w:b/>
          <w:sz w:val="24"/>
          <w:szCs w:val="24"/>
        </w:rPr>
        <w:t xml:space="preserve">застройщик обязан заранее обеспечить подготовку проектной документации на строительство </w:t>
      </w:r>
      <w:r w:rsidR="005471C5">
        <w:rPr>
          <w:b/>
          <w:sz w:val="24"/>
          <w:szCs w:val="24"/>
        </w:rPr>
        <w:t xml:space="preserve">(реконструкцию) </w:t>
      </w:r>
      <w:r w:rsidRPr="002E05F6">
        <w:rPr>
          <w:b/>
          <w:sz w:val="24"/>
          <w:szCs w:val="24"/>
        </w:rPr>
        <w:t>планируемого  объекта.</w:t>
      </w:r>
    </w:p>
    <w:p w:rsidR="001D62B6" w:rsidRPr="001D62B6" w:rsidRDefault="001D62B6" w:rsidP="00E65B6E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 w:rsidRPr="001D62B6">
        <w:rPr>
          <w:rFonts w:cs="Times New Roman"/>
          <w:sz w:val="24"/>
          <w:szCs w:val="24"/>
        </w:rPr>
        <w:t>Проектная документация представляет собой документацию, содержащую материалы в текстовой форме и в виде карт (схем) и определяющую архитектурные, функционально-технологические, конструктивные и инженерно-технические решения для обеспечения строительства, реконструкции объектов капитального строительства, их частей, капитального ремонта.</w:t>
      </w:r>
    </w:p>
    <w:p w:rsidR="00D20393" w:rsidRDefault="0026762B" w:rsidP="00E65B6E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 w:rsidRPr="0026762B">
        <w:rPr>
          <w:rFonts w:cs="Times New Roman"/>
          <w:b/>
          <w:sz w:val="24"/>
          <w:szCs w:val="24"/>
        </w:rPr>
        <w:t>Подготовка</w:t>
      </w:r>
      <w:r w:rsidR="00D20393" w:rsidRPr="0026762B">
        <w:rPr>
          <w:rFonts w:cs="Times New Roman"/>
          <w:b/>
          <w:sz w:val="24"/>
          <w:szCs w:val="24"/>
        </w:rPr>
        <w:t xml:space="preserve"> проектной документации</w:t>
      </w:r>
      <w:r w:rsidR="00D20393" w:rsidRPr="00D20393">
        <w:rPr>
          <w:rFonts w:cs="Times New Roman"/>
          <w:sz w:val="24"/>
          <w:szCs w:val="24"/>
        </w:rPr>
        <w:t xml:space="preserve"> </w:t>
      </w:r>
      <w:r w:rsidR="00D20393" w:rsidRPr="005036B0">
        <w:rPr>
          <w:rFonts w:cs="Times New Roman"/>
          <w:b/>
          <w:sz w:val="24"/>
          <w:szCs w:val="24"/>
        </w:rPr>
        <w:t>не требуется</w:t>
      </w:r>
      <w:r w:rsidR="00D20393" w:rsidRPr="00D20393">
        <w:rPr>
          <w:rFonts w:cs="Times New Roman"/>
          <w:sz w:val="24"/>
          <w:szCs w:val="24"/>
        </w:rPr>
        <w:t xml:space="preserve"> при строительстве, реконструкции, капитальном ремонте </w:t>
      </w:r>
      <w:r w:rsidR="00D20393" w:rsidRPr="005036B0">
        <w:rPr>
          <w:rFonts w:cs="Times New Roman"/>
          <w:b/>
          <w:sz w:val="24"/>
          <w:szCs w:val="24"/>
        </w:rPr>
        <w:t>объектов индивидуального жилищного строительства</w:t>
      </w:r>
      <w:r w:rsidR="00D20393" w:rsidRPr="00D20393">
        <w:rPr>
          <w:rFonts w:cs="Times New Roman"/>
          <w:sz w:val="24"/>
          <w:szCs w:val="24"/>
        </w:rPr>
        <w:t xml:space="preserve"> (отдельно стоящих жилых домов с количеством этажей не более чем три, предназначенных для проживания одной семьи).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строительства.</w:t>
      </w:r>
    </w:p>
    <w:p w:rsidR="00374C9E" w:rsidRDefault="00374C9E" w:rsidP="00374C9E">
      <w:pPr>
        <w:pStyle w:val="ConsPlusNormal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374C9E">
        <w:rPr>
          <w:rFonts w:eastAsiaTheme="minorHAnsi"/>
          <w:b/>
          <w:sz w:val="24"/>
          <w:szCs w:val="24"/>
          <w:lang w:eastAsia="en-US"/>
        </w:rPr>
        <w:t>Подготовку проектной документации</w:t>
      </w:r>
      <w:r w:rsidRPr="003270BA">
        <w:rPr>
          <w:rFonts w:eastAsiaTheme="minorHAnsi"/>
          <w:sz w:val="24"/>
          <w:szCs w:val="24"/>
          <w:lang w:eastAsia="en-US"/>
        </w:rPr>
        <w:t xml:space="preserve"> может </w:t>
      </w:r>
      <w:r>
        <w:rPr>
          <w:rFonts w:eastAsiaTheme="minorHAnsi"/>
          <w:sz w:val="24"/>
          <w:szCs w:val="24"/>
          <w:lang w:eastAsia="en-US"/>
        </w:rPr>
        <w:t>осуществлять</w:t>
      </w:r>
      <w:r w:rsidRPr="003270BA">
        <w:rPr>
          <w:rFonts w:eastAsiaTheme="minorHAnsi"/>
          <w:sz w:val="24"/>
          <w:szCs w:val="24"/>
          <w:lang w:eastAsia="en-US"/>
        </w:rPr>
        <w:t xml:space="preserve"> застройщик либо привлекаемое застройщиком или техническим заказчиком </w:t>
      </w:r>
      <w:r w:rsidRPr="003270BA">
        <w:rPr>
          <w:rFonts w:eastAsiaTheme="minorHAnsi"/>
          <w:b/>
          <w:sz w:val="24"/>
          <w:szCs w:val="24"/>
          <w:lang w:eastAsia="en-US"/>
        </w:rPr>
        <w:t>на основании договора</w:t>
      </w:r>
      <w:r w:rsidRPr="003270BA">
        <w:rPr>
          <w:rFonts w:eastAsiaTheme="minorHAnsi"/>
          <w:sz w:val="24"/>
          <w:szCs w:val="24"/>
          <w:lang w:eastAsia="en-US"/>
        </w:rPr>
        <w:t xml:space="preserve"> физическое или юридическое лицо. </w:t>
      </w:r>
    </w:p>
    <w:p w:rsidR="00E65B6E" w:rsidRDefault="005036B0" w:rsidP="00E65B6E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 w:rsidRPr="00E65B6E">
        <w:rPr>
          <w:rFonts w:cs="Times New Roman"/>
          <w:b/>
          <w:sz w:val="24"/>
          <w:szCs w:val="24"/>
        </w:rPr>
        <w:t>Проектная документация</w:t>
      </w:r>
      <w:r w:rsidR="00E65B6E" w:rsidRPr="00E65B6E">
        <w:rPr>
          <w:rFonts w:cs="Times New Roman"/>
          <w:b/>
          <w:sz w:val="24"/>
          <w:szCs w:val="24"/>
        </w:rPr>
        <w:t>, которая включает в себя виды работ</w:t>
      </w:r>
      <w:r w:rsidR="00D20393" w:rsidRPr="00E65B6E">
        <w:rPr>
          <w:rFonts w:cs="Times New Roman"/>
          <w:b/>
          <w:sz w:val="24"/>
          <w:szCs w:val="24"/>
        </w:rPr>
        <w:t xml:space="preserve">, которые оказывают влияние на безопасность </w:t>
      </w:r>
      <w:r w:rsidR="00D20393" w:rsidRPr="00D20393">
        <w:rPr>
          <w:rFonts w:cs="Times New Roman"/>
          <w:sz w:val="24"/>
          <w:szCs w:val="24"/>
        </w:rPr>
        <w:t xml:space="preserve">объектов капитального строительства, </w:t>
      </w:r>
      <w:r w:rsidR="00D20393" w:rsidRPr="00E65B6E">
        <w:rPr>
          <w:rFonts w:cs="Times New Roman"/>
          <w:b/>
          <w:sz w:val="24"/>
          <w:szCs w:val="24"/>
        </w:rPr>
        <w:t>должн</w:t>
      </w:r>
      <w:r w:rsidR="00E65B6E" w:rsidRPr="00E65B6E">
        <w:rPr>
          <w:rFonts w:cs="Times New Roman"/>
          <w:b/>
          <w:sz w:val="24"/>
          <w:szCs w:val="24"/>
        </w:rPr>
        <w:t>а</w:t>
      </w:r>
      <w:r w:rsidR="00D20393" w:rsidRPr="00E65B6E">
        <w:rPr>
          <w:rFonts w:cs="Times New Roman"/>
          <w:b/>
          <w:sz w:val="24"/>
          <w:szCs w:val="24"/>
        </w:rPr>
        <w:t xml:space="preserve"> </w:t>
      </w:r>
      <w:r w:rsidR="00E65B6E" w:rsidRPr="00E65B6E">
        <w:rPr>
          <w:rFonts w:cs="Times New Roman"/>
          <w:b/>
          <w:sz w:val="24"/>
          <w:szCs w:val="24"/>
        </w:rPr>
        <w:t>подготавливаться</w:t>
      </w:r>
      <w:r w:rsidR="00D20393" w:rsidRPr="00E65B6E">
        <w:rPr>
          <w:rFonts w:cs="Times New Roman"/>
          <w:b/>
          <w:sz w:val="24"/>
          <w:szCs w:val="24"/>
        </w:rPr>
        <w:t xml:space="preserve"> только индивидуальными предпринимателями или юридическими лицами, имеющими</w:t>
      </w:r>
      <w:r w:rsidR="00D20393" w:rsidRPr="00D20393">
        <w:rPr>
          <w:rFonts w:cs="Times New Roman"/>
          <w:sz w:val="24"/>
          <w:szCs w:val="24"/>
        </w:rPr>
        <w:t xml:space="preserve"> выданные саморегулируемой организацией </w:t>
      </w:r>
      <w:r w:rsidR="00D20393" w:rsidRPr="00E65B6E">
        <w:rPr>
          <w:rFonts w:cs="Times New Roman"/>
          <w:b/>
          <w:sz w:val="24"/>
          <w:szCs w:val="24"/>
        </w:rPr>
        <w:t>свидетельства о допуске</w:t>
      </w:r>
      <w:r w:rsidR="00D20393" w:rsidRPr="00D20393">
        <w:rPr>
          <w:rFonts w:cs="Times New Roman"/>
          <w:sz w:val="24"/>
          <w:szCs w:val="24"/>
        </w:rPr>
        <w:t xml:space="preserve"> к таким видам работ. </w:t>
      </w:r>
    </w:p>
    <w:p w:rsidR="00D20393" w:rsidRPr="009879FE" w:rsidRDefault="00D20393" w:rsidP="00E65B6E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 w:rsidRPr="00D20393">
        <w:rPr>
          <w:rFonts w:cs="Times New Roman"/>
          <w:sz w:val="24"/>
          <w:szCs w:val="24"/>
        </w:rPr>
        <w:t>Иные виды работ по подготовке проектной документации могут выполняться любыми физическими или юридическими лицами.</w:t>
      </w:r>
    </w:p>
    <w:p w:rsidR="00D20393" w:rsidRPr="00374C9E" w:rsidRDefault="00D20393" w:rsidP="00E65B6E">
      <w:pPr>
        <w:autoSpaceDE w:val="0"/>
        <w:autoSpaceDN w:val="0"/>
        <w:adjustRightInd w:val="0"/>
        <w:ind w:firstLine="709"/>
        <w:jc w:val="both"/>
        <w:outlineLvl w:val="0"/>
        <w:rPr>
          <w:rFonts w:cs="Times New Roman"/>
          <w:color w:val="548DD4" w:themeColor="text2" w:themeTint="99"/>
          <w:sz w:val="24"/>
          <w:szCs w:val="24"/>
        </w:rPr>
      </w:pPr>
      <w:r w:rsidRPr="0026762B">
        <w:rPr>
          <w:rFonts w:cs="Times New Roman"/>
          <w:b/>
          <w:sz w:val="24"/>
          <w:szCs w:val="24"/>
        </w:rPr>
        <w:t>Переч</w:t>
      </w:r>
      <w:r w:rsidR="00132C11" w:rsidRPr="0026762B">
        <w:rPr>
          <w:rFonts w:cs="Times New Roman"/>
          <w:b/>
          <w:sz w:val="24"/>
          <w:szCs w:val="24"/>
        </w:rPr>
        <w:t>ень</w:t>
      </w:r>
      <w:r w:rsidRPr="0026762B">
        <w:rPr>
          <w:rFonts w:cs="Times New Roman"/>
          <w:b/>
          <w:sz w:val="24"/>
          <w:szCs w:val="24"/>
        </w:rPr>
        <w:t xml:space="preserve"> видов работ</w:t>
      </w:r>
      <w:r w:rsidRPr="009879FE">
        <w:rPr>
          <w:rFonts w:cs="Times New Roman"/>
          <w:sz w:val="24"/>
          <w:szCs w:val="24"/>
        </w:rPr>
        <w:t xml:space="preserve"> по инженерным изысканиям, </w:t>
      </w:r>
      <w:r w:rsidRPr="0026762B">
        <w:rPr>
          <w:rFonts w:cs="Times New Roman"/>
          <w:b/>
          <w:sz w:val="24"/>
          <w:szCs w:val="24"/>
        </w:rPr>
        <w:t>по подготовке проектной документации</w:t>
      </w:r>
      <w:r w:rsidRPr="009879FE">
        <w:rPr>
          <w:rFonts w:cs="Times New Roman"/>
          <w:sz w:val="24"/>
          <w:szCs w:val="24"/>
        </w:rPr>
        <w:t xml:space="preserve">, по строительству, реконструкции, капитальному ремонту объектов капитального строительства, </w:t>
      </w:r>
      <w:r w:rsidRPr="0026762B">
        <w:rPr>
          <w:rFonts w:cs="Times New Roman"/>
          <w:b/>
          <w:sz w:val="24"/>
          <w:szCs w:val="24"/>
        </w:rPr>
        <w:t>которые оказывают влияние на безопасность</w:t>
      </w:r>
      <w:r w:rsidRPr="009879FE">
        <w:rPr>
          <w:rFonts w:cs="Times New Roman"/>
          <w:sz w:val="24"/>
          <w:szCs w:val="24"/>
        </w:rPr>
        <w:t xml:space="preserve"> объектов капитального строительства</w:t>
      </w:r>
      <w:r w:rsidR="00132C11" w:rsidRPr="009879FE">
        <w:rPr>
          <w:rFonts w:cs="Times New Roman"/>
          <w:sz w:val="24"/>
          <w:szCs w:val="24"/>
        </w:rPr>
        <w:t xml:space="preserve">, утвержден </w:t>
      </w:r>
      <w:r w:rsidR="00132C11" w:rsidRPr="00374C9E">
        <w:rPr>
          <w:rFonts w:cs="Times New Roman"/>
          <w:b/>
          <w:color w:val="548DD4" w:themeColor="text2" w:themeTint="99"/>
          <w:sz w:val="24"/>
          <w:szCs w:val="24"/>
        </w:rPr>
        <w:t xml:space="preserve">приказом </w:t>
      </w:r>
      <w:proofErr w:type="spellStart"/>
      <w:r w:rsidR="00132C11" w:rsidRPr="00374C9E">
        <w:rPr>
          <w:rFonts w:cs="Times New Roman"/>
          <w:b/>
          <w:color w:val="548DD4" w:themeColor="text2" w:themeTint="99"/>
          <w:sz w:val="24"/>
          <w:szCs w:val="24"/>
        </w:rPr>
        <w:t>Минрегиона</w:t>
      </w:r>
      <w:proofErr w:type="spellEnd"/>
      <w:r w:rsidR="00132C11" w:rsidRPr="00374C9E">
        <w:rPr>
          <w:rFonts w:cs="Times New Roman"/>
          <w:b/>
          <w:color w:val="548DD4" w:themeColor="text2" w:themeTint="99"/>
          <w:sz w:val="24"/>
          <w:szCs w:val="24"/>
        </w:rPr>
        <w:t xml:space="preserve"> РФ от 30.12.2009 № 624</w:t>
      </w:r>
      <w:r w:rsidR="00132C11" w:rsidRPr="00374C9E">
        <w:rPr>
          <w:rFonts w:cs="Times New Roman"/>
          <w:color w:val="548DD4" w:themeColor="text2" w:themeTint="99"/>
          <w:sz w:val="24"/>
          <w:szCs w:val="24"/>
        </w:rPr>
        <w:t>.</w:t>
      </w:r>
    </w:p>
    <w:p w:rsidR="0026762B" w:rsidRPr="00374C9E" w:rsidRDefault="0026762B" w:rsidP="0026762B">
      <w:pPr>
        <w:pStyle w:val="ConsPlusNormal"/>
        <w:ind w:firstLine="709"/>
        <w:jc w:val="both"/>
        <w:rPr>
          <w:b/>
          <w:color w:val="548DD4" w:themeColor="text2" w:themeTint="99"/>
          <w:sz w:val="24"/>
          <w:szCs w:val="24"/>
        </w:rPr>
      </w:pPr>
      <w:r w:rsidRPr="009879FE">
        <w:rPr>
          <w:sz w:val="24"/>
          <w:szCs w:val="24"/>
        </w:rPr>
        <w:t xml:space="preserve">Материалы, содержащиеся в проектной документации, должны быть выполнены в соответствии с </w:t>
      </w:r>
      <w:r w:rsidRPr="00374C9E">
        <w:rPr>
          <w:b/>
          <w:color w:val="548DD4" w:themeColor="text2" w:themeTint="99"/>
          <w:sz w:val="24"/>
          <w:szCs w:val="24"/>
        </w:rPr>
        <w:t>постановлением Правительства Российской Федерации  от 16.02.2008 № 87 «О составе разделов проектной документации и требованиях к их содержанию».</w:t>
      </w:r>
    </w:p>
    <w:p w:rsidR="003270BA" w:rsidRPr="00374C9E" w:rsidRDefault="003270BA" w:rsidP="003270BA">
      <w:pPr>
        <w:pStyle w:val="ConsPlusNormal"/>
        <w:ind w:firstLine="540"/>
        <w:jc w:val="both"/>
        <w:rPr>
          <w:rFonts w:eastAsiaTheme="minorHAnsi"/>
          <w:b/>
          <w:sz w:val="24"/>
          <w:szCs w:val="24"/>
          <w:lang w:eastAsia="en-US"/>
        </w:rPr>
      </w:pPr>
      <w:r w:rsidRPr="00374C9E">
        <w:rPr>
          <w:rFonts w:eastAsiaTheme="minorHAnsi"/>
          <w:b/>
          <w:sz w:val="24"/>
          <w:szCs w:val="24"/>
          <w:lang w:eastAsia="en-US"/>
        </w:rPr>
        <w:t>Лицо, осуществляющее подготовку проектной документации, организует и координирует работы по подготовке проектной документации, несет ответственность за качество проектной документац</w:t>
      </w:r>
      <w:proofErr w:type="gramStart"/>
      <w:r w:rsidRPr="00374C9E">
        <w:rPr>
          <w:rFonts w:eastAsiaTheme="minorHAnsi"/>
          <w:b/>
          <w:sz w:val="24"/>
          <w:szCs w:val="24"/>
          <w:lang w:eastAsia="en-US"/>
        </w:rPr>
        <w:t>ии и ее</w:t>
      </w:r>
      <w:proofErr w:type="gramEnd"/>
      <w:r w:rsidRPr="00374C9E">
        <w:rPr>
          <w:rFonts w:eastAsiaTheme="minorHAnsi"/>
          <w:b/>
          <w:sz w:val="24"/>
          <w:szCs w:val="24"/>
          <w:lang w:eastAsia="en-US"/>
        </w:rPr>
        <w:t xml:space="preserve"> соответствие требованиям технических регламентов. </w:t>
      </w:r>
    </w:p>
    <w:p w:rsidR="003270BA" w:rsidRDefault="003270BA" w:rsidP="003270BA">
      <w:pPr>
        <w:pStyle w:val="ConsPlusNormal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3270BA">
        <w:rPr>
          <w:rFonts w:eastAsiaTheme="minorHAnsi"/>
          <w:sz w:val="24"/>
          <w:szCs w:val="24"/>
          <w:lang w:eastAsia="en-US"/>
        </w:rPr>
        <w:t xml:space="preserve">Лицо, осуществляющее подготовку проектной документации, </w:t>
      </w:r>
      <w:r>
        <w:rPr>
          <w:rFonts w:eastAsiaTheme="minorHAnsi"/>
          <w:sz w:val="24"/>
          <w:szCs w:val="24"/>
          <w:lang w:eastAsia="en-US"/>
        </w:rPr>
        <w:t>обязано</w:t>
      </w:r>
      <w:r w:rsidRPr="003270BA">
        <w:rPr>
          <w:rFonts w:eastAsiaTheme="minorHAnsi"/>
          <w:sz w:val="24"/>
          <w:szCs w:val="24"/>
          <w:lang w:eastAsia="en-US"/>
        </w:rPr>
        <w:t xml:space="preserve"> выполнять виды работ по подготовке проектной документации, которые оказывают влияние на безопасность объектов капитального строительства, </w:t>
      </w:r>
      <w:r>
        <w:rPr>
          <w:rFonts w:eastAsiaTheme="minorHAnsi"/>
          <w:sz w:val="24"/>
          <w:szCs w:val="24"/>
          <w:lang w:eastAsia="en-US"/>
        </w:rPr>
        <w:t xml:space="preserve">только при наличии </w:t>
      </w:r>
      <w:r w:rsidRPr="003270BA">
        <w:rPr>
          <w:rFonts w:eastAsiaTheme="minorHAnsi"/>
          <w:sz w:val="24"/>
          <w:szCs w:val="24"/>
          <w:lang w:eastAsia="en-US"/>
        </w:rPr>
        <w:t>выданн</w:t>
      </w:r>
      <w:r>
        <w:rPr>
          <w:rFonts w:eastAsiaTheme="minorHAnsi"/>
          <w:sz w:val="24"/>
          <w:szCs w:val="24"/>
          <w:lang w:eastAsia="en-US"/>
        </w:rPr>
        <w:t>ого</w:t>
      </w:r>
      <w:r w:rsidRPr="003270BA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3270BA">
        <w:rPr>
          <w:rFonts w:eastAsiaTheme="minorHAnsi"/>
          <w:sz w:val="24"/>
          <w:szCs w:val="24"/>
          <w:lang w:eastAsia="en-US"/>
        </w:rPr>
        <w:t>саморегулируемой</w:t>
      </w:r>
      <w:proofErr w:type="spellEnd"/>
      <w:r w:rsidRPr="003270BA">
        <w:rPr>
          <w:rFonts w:eastAsiaTheme="minorHAnsi"/>
          <w:sz w:val="24"/>
          <w:szCs w:val="24"/>
          <w:lang w:eastAsia="en-US"/>
        </w:rPr>
        <w:t xml:space="preserve"> организацией свидетельства о допуске к таким видам работ.  Лицо, осуществляющее подготовку проектной документации, </w:t>
      </w:r>
      <w:r w:rsidR="00E37F76">
        <w:rPr>
          <w:rFonts w:eastAsiaTheme="minorHAnsi"/>
          <w:sz w:val="24"/>
          <w:szCs w:val="24"/>
          <w:lang w:eastAsia="en-US"/>
        </w:rPr>
        <w:t xml:space="preserve">имеет право </w:t>
      </w:r>
      <w:r w:rsidRPr="003270BA">
        <w:rPr>
          <w:rFonts w:eastAsiaTheme="minorHAnsi"/>
          <w:sz w:val="24"/>
          <w:szCs w:val="24"/>
          <w:lang w:eastAsia="en-US"/>
        </w:rPr>
        <w:t xml:space="preserve"> привле</w:t>
      </w:r>
      <w:r w:rsidR="00E37F76">
        <w:rPr>
          <w:rFonts w:eastAsiaTheme="minorHAnsi"/>
          <w:sz w:val="24"/>
          <w:szCs w:val="24"/>
          <w:lang w:eastAsia="en-US"/>
        </w:rPr>
        <w:t>кать к разработке проектной документации</w:t>
      </w:r>
      <w:r w:rsidRPr="003270BA">
        <w:rPr>
          <w:rFonts w:eastAsiaTheme="minorHAnsi"/>
          <w:sz w:val="24"/>
          <w:szCs w:val="24"/>
          <w:lang w:eastAsia="en-US"/>
        </w:rPr>
        <w:t xml:space="preserve"> других </w:t>
      </w:r>
      <w:r w:rsidR="00E37F76">
        <w:rPr>
          <w:rFonts w:eastAsiaTheme="minorHAnsi"/>
          <w:sz w:val="24"/>
          <w:szCs w:val="24"/>
          <w:lang w:eastAsia="en-US"/>
        </w:rPr>
        <w:t xml:space="preserve">лиц, </w:t>
      </w:r>
      <w:r w:rsidRPr="003270BA">
        <w:rPr>
          <w:rFonts w:eastAsiaTheme="minorHAnsi"/>
          <w:sz w:val="24"/>
          <w:szCs w:val="24"/>
          <w:lang w:eastAsia="en-US"/>
        </w:rPr>
        <w:t>соответствующих указанным требованиям.</w:t>
      </w:r>
    </w:p>
    <w:p w:rsidR="00BF2C7A" w:rsidRDefault="00BF2C7A" w:rsidP="00BF2C7A">
      <w:pPr>
        <w:autoSpaceDE w:val="0"/>
        <w:autoSpaceDN w:val="0"/>
        <w:adjustRightInd w:val="0"/>
        <w:ind w:firstLine="540"/>
        <w:jc w:val="both"/>
        <w:rPr>
          <w:rFonts w:cs="Times New Roman"/>
          <w:sz w:val="20"/>
          <w:szCs w:val="20"/>
        </w:rPr>
      </w:pPr>
    </w:p>
    <w:p w:rsidR="00BF2C7A" w:rsidRPr="00BF2C7A" w:rsidRDefault="00BF2C7A" w:rsidP="00BF2C7A">
      <w:pPr>
        <w:autoSpaceDE w:val="0"/>
        <w:autoSpaceDN w:val="0"/>
        <w:adjustRightInd w:val="0"/>
        <w:ind w:firstLine="540"/>
        <w:jc w:val="both"/>
        <w:rPr>
          <w:rFonts w:cs="Times New Roman"/>
          <w:sz w:val="24"/>
          <w:szCs w:val="24"/>
        </w:rPr>
      </w:pPr>
      <w:r w:rsidRPr="00BF2C7A">
        <w:rPr>
          <w:rFonts w:cs="Times New Roman"/>
          <w:b/>
          <w:sz w:val="24"/>
          <w:szCs w:val="24"/>
        </w:rPr>
        <w:t>В случае</w:t>
      </w:r>
      <w:proofErr w:type="gramStart"/>
      <w:r w:rsidRPr="00BF2C7A">
        <w:rPr>
          <w:rFonts w:cs="Times New Roman"/>
          <w:b/>
          <w:sz w:val="24"/>
          <w:szCs w:val="24"/>
        </w:rPr>
        <w:t>,</w:t>
      </w:r>
      <w:proofErr w:type="gramEnd"/>
      <w:r w:rsidRPr="00BF2C7A">
        <w:rPr>
          <w:rFonts w:cs="Times New Roman"/>
          <w:b/>
          <w:sz w:val="24"/>
          <w:szCs w:val="24"/>
        </w:rPr>
        <w:t xml:space="preserve"> если подготовка проектной документации осуществляется</w:t>
      </w:r>
      <w:r w:rsidRPr="00BF2C7A">
        <w:rPr>
          <w:rFonts w:cs="Times New Roman"/>
          <w:sz w:val="24"/>
          <w:szCs w:val="24"/>
        </w:rPr>
        <w:t xml:space="preserve"> физическим или юридическим лицом </w:t>
      </w:r>
      <w:r w:rsidRPr="00BF2C7A">
        <w:rPr>
          <w:rFonts w:cs="Times New Roman"/>
          <w:b/>
          <w:sz w:val="24"/>
          <w:szCs w:val="24"/>
        </w:rPr>
        <w:t>на основании договора</w:t>
      </w:r>
      <w:r w:rsidRPr="00BF2C7A">
        <w:rPr>
          <w:rFonts w:cs="Times New Roman"/>
          <w:sz w:val="24"/>
          <w:szCs w:val="24"/>
        </w:rPr>
        <w:t xml:space="preserve"> с застройщиком или техническим заказчиком, </w:t>
      </w:r>
      <w:r w:rsidRPr="00BF2C7A">
        <w:rPr>
          <w:rFonts w:cs="Times New Roman"/>
          <w:b/>
          <w:sz w:val="24"/>
          <w:szCs w:val="24"/>
        </w:rPr>
        <w:t>застройщик или технический заказчик обязан предоставить</w:t>
      </w:r>
      <w:r w:rsidRPr="00BF2C7A">
        <w:rPr>
          <w:rFonts w:cs="Times New Roman"/>
          <w:sz w:val="24"/>
          <w:szCs w:val="24"/>
        </w:rPr>
        <w:t xml:space="preserve"> такому лицу:</w:t>
      </w:r>
    </w:p>
    <w:p w:rsidR="00BF2C7A" w:rsidRPr="00BF2C7A" w:rsidRDefault="00BF2C7A" w:rsidP="00BF2C7A">
      <w:pPr>
        <w:autoSpaceDE w:val="0"/>
        <w:autoSpaceDN w:val="0"/>
        <w:adjustRightInd w:val="0"/>
        <w:ind w:firstLine="540"/>
        <w:jc w:val="both"/>
        <w:rPr>
          <w:rFonts w:cs="Times New Roman"/>
          <w:sz w:val="24"/>
          <w:szCs w:val="24"/>
        </w:rPr>
      </w:pPr>
      <w:r w:rsidRPr="00BF2C7A">
        <w:rPr>
          <w:rFonts w:cs="Times New Roman"/>
          <w:sz w:val="24"/>
          <w:szCs w:val="24"/>
        </w:rPr>
        <w:t>1) градостроительный план земельного участка или в случае подготовки проектной документации линейного объекта проект планировки территории и проект межевания территории;</w:t>
      </w:r>
    </w:p>
    <w:p w:rsidR="00BF2C7A" w:rsidRPr="00BF2C7A" w:rsidRDefault="00BF2C7A" w:rsidP="00BF2C7A">
      <w:pPr>
        <w:autoSpaceDE w:val="0"/>
        <w:autoSpaceDN w:val="0"/>
        <w:adjustRightInd w:val="0"/>
        <w:ind w:firstLine="540"/>
        <w:jc w:val="both"/>
        <w:rPr>
          <w:rFonts w:cs="Times New Roman"/>
          <w:sz w:val="24"/>
          <w:szCs w:val="24"/>
        </w:rPr>
      </w:pPr>
      <w:r w:rsidRPr="00BF2C7A">
        <w:rPr>
          <w:rFonts w:cs="Times New Roman"/>
          <w:sz w:val="24"/>
          <w:szCs w:val="24"/>
        </w:rPr>
        <w:t xml:space="preserve">2) </w:t>
      </w:r>
      <w:r>
        <w:rPr>
          <w:rFonts w:cs="Times New Roman"/>
          <w:sz w:val="24"/>
          <w:szCs w:val="24"/>
        </w:rPr>
        <w:t xml:space="preserve"> </w:t>
      </w:r>
      <w:r w:rsidRPr="00BF2C7A">
        <w:rPr>
          <w:rFonts w:cs="Times New Roman"/>
          <w:sz w:val="24"/>
          <w:szCs w:val="24"/>
        </w:rPr>
        <w:t>результаты инженерных изысканий (в случае, если они отсутствуют, договором должно быть предусмотрено задание на выполнение инженерных изысканий);</w:t>
      </w:r>
    </w:p>
    <w:p w:rsidR="00BF2C7A" w:rsidRPr="00BF2C7A" w:rsidRDefault="00BF2C7A" w:rsidP="00BF2C7A">
      <w:pPr>
        <w:autoSpaceDE w:val="0"/>
        <w:autoSpaceDN w:val="0"/>
        <w:adjustRightInd w:val="0"/>
        <w:ind w:firstLine="540"/>
        <w:jc w:val="both"/>
        <w:rPr>
          <w:rFonts w:cs="Times New Roman"/>
          <w:sz w:val="24"/>
          <w:szCs w:val="24"/>
        </w:rPr>
      </w:pPr>
      <w:r w:rsidRPr="00BF2C7A">
        <w:rPr>
          <w:rFonts w:cs="Times New Roman"/>
          <w:sz w:val="24"/>
          <w:szCs w:val="24"/>
        </w:rPr>
        <w:t>3) технические условия (в случае, если функционирование проектируемого объекта капитального строительства невозможно обеспечить без подключения (технологического присоединения) такого объекта к сетям инженерно-технического обеспечения).</w:t>
      </w:r>
    </w:p>
    <w:p w:rsidR="00BF2C7A" w:rsidRPr="00BF2C7A" w:rsidRDefault="00BF2C7A" w:rsidP="00BF2C7A">
      <w:pPr>
        <w:autoSpaceDE w:val="0"/>
        <w:autoSpaceDN w:val="0"/>
        <w:adjustRightInd w:val="0"/>
        <w:ind w:firstLine="540"/>
        <w:jc w:val="both"/>
        <w:rPr>
          <w:rFonts w:cs="Times New Roman"/>
          <w:b/>
          <w:sz w:val="24"/>
          <w:szCs w:val="24"/>
        </w:rPr>
      </w:pPr>
      <w:r w:rsidRPr="00BF2C7A">
        <w:rPr>
          <w:rFonts w:cs="Times New Roman"/>
          <w:b/>
          <w:sz w:val="24"/>
          <w:szCs w:val="24"/>
        </w:rPr>
        <w:t xml:space="preserve">Договором </w:t>
      </w:r>
      <w:r w:rsidRPr="00BF2C7A">
        <w:rPr>
          <w:rFonts w:cs="Times New Roman"/>
          <w:sz w:val="24"/>
          <w:szCs w:val="24"/>
        </w:rPr>
        <w:t xml:space="preserve">о подготовке проектной документации, заключенным застройщиком или техническим заказчиком с физическим или юридическим лицом, </w:t>
      </w:r>
      <w:r w:rsidRPr="00BF2C7A">
        <w:rPr>
          <w:rFonts w:cs="Times New Roman"/>
          <w:b/>
          <w:sz w:val="24"/>
          <w:szCs w:val="24"/>
        </w:rPr>
        <w:t>может быть предусмотрено</w:t>
      </w:r>
      <w:r w:rsidRPr="00BF2C7A">
        <w:rPr>
          <w:rFonts w:cs="Times New Roman"/>
          <w:sz w:val="24"/>
          <w:szCs w:val="24"/>
        </w:rPr>
        <w:t xml:space="preserve"> </w:t>
      </w:r>
      <w:r w:rsidRPr="00BF2C7A">
        <w:rPr>
          <w:rFonts w:cs="Times New Roman"/>
          <w:b/>
          <w:sz w:val="24"/>
          <w:szCs w:val="24"/>
        </w:rPr>
        <w:t>задание на выполнение инженерных изысканий</w:t>
      </w:r>
      <w:r w:rsidRPr="00BF2C7A">
        <w:rPr>
          <w:rFonts w:cs="Times New Roman"/>
          <w:sz w:val="24"/>
          <w:szCs w:val="24"/>
        </w:rPr>
        <w:t xml:space="preserve">. В этом случае указанное физическое или юридическое лицо осуществляет также организацию и координацию работ по инженерным изысканиям и несет ответственность за достоверность, качество и полноту выполненных </w:t>
      </w:r>
      <w:r w:rsidRPr="00BF2C7A">
        <w:rPr>
          <w:rFonts w:cs="Times New Roman"/>
          <w:sz w:val="24"/>
          <w:szCs w:val="24"/>
        </w:rPr>
        <w:lastRenderedPageBreak/>
        <w:t xml:space="preserve">инженерных изысканий. Этим договором также может быть предусмотрено </w:t>
      </w:r>
      <w:r w:rsidRPr="00BF2C7A">
        <w:rPr>
          <w:rFonts w:cs="Times New Roman"/>
          <w:b/>
          <w:sz w:val="24"/>
          <w:szCs w:val="24"/>
        </w:rPr>
        <w:t>обеспечение получения указанным физическим или юридическим лицом технических условий.</w:t>
      </w:r>
    </w:p>
    <w:p w:rsidR="00BF2C7A" w:rsidRPr="00BF2C7A" w:rsidRDefault="00BF2C7A" w:rsidP="00BF2C7A">
      <w:pPr>
        <w:pBdr>
          <w:top w:val="single" w:sz="6" w:space="0" w:color="auto"/>
        </w:pBdr>
        <w:autoSpaceDE w:val="0"/>
        <w:autoSpaceDN w:val="0"/>
        <w:adjustRightInd w:val="0"/>
        <w:spacing w:before="100" w:after="100"/>
        <w:jc w:val="both"/>
        <w:rPr>
          <w:rFonts w:cs="Times New Roman"/>
          <w:sz w:val="2"/>
          <w:szCs w:val="2"/>
        </w:rPr>
      </w:pPr>
    </w:p>
    <w:p w:rsidR="00E553C8" w:rsidRDefault="00E553C8" w:rsidP="00BF2C7A">
      <w:pPr>
        <w:autoSpaceDE w:val="0"/>
        <w:autoSpaceDN w:val="0"/>
        <w:adjustRightInd w:val="0"/>
        <w:ind w:firstLine="540"/>
        <w:jc w:val="both"/>
        <w:rPr>
          <w:rFonts w:cs="Times New Roman"/>
          <w:sz w:val="20"/>
          <w:szCs w:val="20"/>
        </w:rPr>
      </w:pPr>
      <w:bookmarkStart w:id="0" w:name="Par17"/>
      <w:bookmarkEnd w:id="0"/>
      <w:r>
        <w:rPr>
          <w:rFonts w:cs="Times New Roman"/>
          <w:sz w:val="20"/>
          <w:szCs w:val="20"/>
        </w:rPr>
        <w:t xml:space="preserve">Согласно частям 7, 8 Градостроительного кодекса </w:t>
      </w:r>
      <w:proofErr w:type="gramStart"/>
      <w:r>
        <w:rPr>
          <w:rFonts w:cs="Times New Roman"/>
          <w:sz w:val="20"/>
          <w:szCs w:val="20"/>
        </w:rPr>
        <w:t>Российской</w:t>
      </w:r>
      <w:proofErr w:type="gram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Федерациии</w:t>
      </w:r>
      <w:proofErr w:type="spellEnd"/>
      <w:r>
        <w:rPr>
          <w:rFonts w:cs="Times New Roman"/>
          <w:sz w:val="20"/>
          <w:szCs w:val="20"/>
        </w:rPr>
        <w:t>:</w:t>
      </w:r>
    </w:p>
    <w:p w:rsidR="00E553C8" w:rsidRDefault="00BF2C7A" w:rsidP="00BF2C7A">
      <w:pPr>
        <w:autoSpaceDE w:val="0"/>
        <w:autoSpaceDN w:val="0"/>
        <w:adjustRightInd w:val="0"/>
        <w:ind w:firstLine="540"/>
        <w:jc w:val="both"/>
        <w:rPr>
          <w:rFonts w:cs="Times New Roman"/>
          <w:sz w:val="20"/>
          <w:szCs w:val="20"/>
        </w:rPr>
      </w:pPr>
      <w:r w:rsidRPr="00BF2C7A">
        <w:rPr>
          <w:rFonts w:cs="Times New Roman"/>
          <w:sz w:val="20"/>
          <w:szCs w:val="20"/>
        </w:rPr>
        <w:t xml:space="preserve">7. </w:t>
      </w:r>
      <w:proofErr w:type="gramStart"/>
      <w:r w:rsidRPr="00BF2C7A">
        <w:rPr>
          <w:rFonts w:cs="Times New Roman"/>
          <w:b/>
          <w:sz w:val="20"/>
          <w:szCs w:val="20"/>
        </w:rPr>
        <w:t>Технические условия</w:t>
      </w:r>
      <w:r w:rsidRPr="00BF2C7A">
        <w:rPr>
          <w:rFonts w:cs="Times New Roman"/>
          <w:sz w:val="20"/>
          <w:szCs w:val="20"/>
        </w:rPr>
        <w:t xml:space="preserve">, предусматривающие максимальную нагрузку, </w:t>
      </w:r>
      <w:r w:rsidRPr="00BF2C7A">
        <w:rPr>
          <w:rFonts w:cs="Times New Roman"/>
          <w:b/>
          <w:sz w:val="20"/>
          <w:szCs w:val="20"/>
        </w:rPr>
        <w:t>сроки подключения</w:t>
      </w:r>
      <w:r w:rsidRPr="00BF2C7A">
        <w:rPr>
          <w:rFonts w:cs="Times New Roman"/>
          <w:sz w:val="20"/>
          <w:szCs w:val="20"/>
        </w:rPr>
        <w:t xml:space="preserve"> (технологического присоединения) </w:t>
      </w:r>
      <w:r w:rsidRPr="00BF2C7A">
        <w:rPr>
          <w:rFonts w:cs="Times New Roman"/>
          <w:b/>
          <w:sz w:val="20"/>
          <w:szCs w:val="20"/>
        </w:rPr>
        <w:t xml:space="preserve">объектов </w:t>
      </w:r>
      <w:r w:rsidRPr="00BF2C7A">
        <w:rPr>
          <w:rFonts w:cs="Times New Roman"/>
          <w:sz w:val="20"/>
          <w:szCs w:val="20"/>
        </w:rPr>
        <w:t xml:space="preserve">капитального строительства </w:t>
      </w:r>
      <w:r w:rsidRPr="00BF2C7A">
        <w:rPr>
          <w:rFonts w:cs="Times New Roman"/>
          <w:b/>
          <w:sz w:val="20"/>
          <w:szCs w:val="20"/>
        </w:rPr>
        <w:t>к сетям инженерно-технического обеспечения</w:t>
      </w:r>
      <w:r w:rsidRPr="00BF2C7A">
        <w:rPr>
          <w:rFonts w:cs="Times New Roman"/>
          <w:sz w:val="20"/>
          <w:szCs w:val="20"/>
        </w:rPr>
        <w:t xml:space="preserve"> и срок действия технических условий, а также </w:t>
      </w:r>
      <w:r w:rsidRPr="00BF2C7A">
        <w:rPr>
          <w:rFonts w:cs="Times New Roman"/>
          <w:b/>
          <w:sz w:val="20"/>
          <w:szCs w:val="20"/>
        </w:rPr>
        <w:t>информация о плате за такое подключение</w:t>
      </w:r>
      <w:r w:rsidRPr="00BF2C7A">
        <w:rPr>
          <w:rFonts w:cs="Times New Roman"/>
          <w:sz w:val="20"/>
          <w:szCs w:val="20"/>
        </w:rPr>
        <w:t xml:space="preserve"> (технологическое присоединение) </w:t>
      </w:r>
      <w:r w:rsidRPr="00BF2C7A">
        <w:rPr>
          <w:rFonts w:cs="Times New Roman"/>
          <w:b/>
          <w:sz w:val="20"/>
          <w:szCs w:val="20"/>
        </w:rPr>
        <w:t>предоставляется организациями</w:t>
      </w:r>
      <w:r w:rsidRPr="00BF2C7A">
        <w:rPr>
          <w:rFonts w:cs="Times New Roman"/>
          <w:sz w:val="20"/>
          <w:szCs w:val="20"/>
        </w:rPr>
        <w:t xml:space="preserve">, </w:t>
      </w:r>
      <w:r w:rsidRPr="00BF2C7A">
        <w:rPr>
          <w:rFonts w:cs="Times New Roman"/>
          <w:b/>
          <w:sz w:val="20"/>
          <w:szCs w:val="20"/>
        </w:rPr>
        <w:t>осуществляющими эксплуатацию сетей инженерно-технического обеспечения, без взимания платы в течение четырнадцати дней</w:t>
      </w:r>
      <w:r w:rsidRPr="00BF2C7A">
        <w:rPr>
          <w:rFonts w:cs="Times New Roman"/>
          <w:sz w:val="20"/>
          <w:szCs w:val="20"/>
        </w:rPr>
        <w:t xml:space="preserve"> по запросам федеральных органов исполнительной власти, органов исполнительной власти субъектов Российской Федерации, органов местного самоуправления</w:t>
      </w:r>
      <w:proofErr w:type="gramEnd"/>
      <w:r w:rsidRPr="00BF2C7A">
        <w:rPr>
          <w:rFonts w:cs="Times New Roman"/>
          <w:sz w:val="20"/>
          <w:szCs w:val="20"/>
        </w:rPr>
        <w:t xml:space="preserve"> или </w:t>
      </w:r>
      <w:r w:rsidRPr="00BF2C7A">
        <w:rPr>
          <w:rFonts w:cs="Times New Roman"/>
          <w:b/>
          <w:sz w:val="20"/>
          <w:szCs w:val="20"/>
        </w:rPr>
        <w:t>правообладателей земельных участков</w:t>
      </w:r>
      <w:r w:rsidRPr="00BF2C7A">
        <w:rPr>
          <w:rFonts w:cs="Times New Roman"/>
          <w:sz w:val="20"/>
          <w:szCs w:val="20"/>
        </w:rPr>
        <w:t xml:space="preserve">, если иное не предусмотрено законодательством о газоснабжении в Российской Федерации. </w:t>
      </w:r>
    </w:p>
    <w:p w:rsidR="00BF2C7A" w:rsidRPr="00BF2C7A" w:rsidRDefault="00BF2C7A" w:rsidP="00BF2C7A">
      <w:pPr>
        <w:autoSpaceDE w:val="0"/>
        <w:autoSpaceDN w:val="0"/>
        <w:adjustRightInd w:val="0"/>
        <w:ind w:firstLine="540"/>
        <w:jc w:val="both"/>
        <w:rPr>
          <w:rFonts w:cs="Times New Roman"/>
          <w:sz w:val="20"/>
          <w:szCs w:val="20"/>
        </w:rPr>
      </w:pPr>
      <w:r w:rsidRPr="00374C9E">
        <w:rPr>
          <w:rFonts w:cs="Times New Roman"/>
          <w:b/>
          <w:sz w:val="20"/>
          <w:szCs w:val="20"/>
        </w:rPr>
        <w:t xml:space="preserve">Срок действия предоставленных технических условий и срок внесения платы </w:t>
      </w:r>
      <w:r w:rsidRPr="00BF2C7A">
        <w:rPr>
          <w:rFonts w:cs="Times New Roman"/>
          <w:sz w:val="20"/>
          <w:szCs w:val="20"/>
        </w:rPr>
        <w:t xml:space="preserve">за такое подключение (технологическое присоединение) </w:t>
      </w:r>
      <w:r w:rsidRPr="00374C9E">
        <w:rPr>
          <w:rFonts w:cs="Times New Roman"/>
          <w:b/>
          <w:sz w:val="20"/>
          <w:szCs w:val="20"/>
        </w:rPr>
        <w:t>устанавливаются организациями, осуществляющими эксплуатацию сетей инженерно-технического обеспечения, не менее чем на три года</w:t>
      </w:r>
      <w:r w:rsidRPr="00BF2C7A">
        <w:rPr>
          <w:rFonts w:cs="Times New Roman"/>
          <w:sz w:val="20"/>
          <w:szCs w:val="20"/>
        </w:rPr>
        <w:t xml:space="preserve"> или </w:t>
      </w:r>
      <w:r w:rsidRPr="00374C9E">
        <w:rPr>
          <w:rFonts w:cs="Times New Roman"/>
          <w:b/>
          <w:sz w:val="20"/>
          <w:szCs w:val="20"/>
        </w:rPr>
        <w:t>при комплексном освоении земельных участков в целях жилищного строительства не менее чем на пять лет,</w:t>
      </w:r>
      <w:r w:rsidRPr="00BF2C7A">
        <w:rPr>
          <w:rFonts w:cs="Times New Roman"/>
          <w:sz w:val="20"/>
          <w:szCs w:val="20"/>
        </w:rPr>
        <w:t xml:space="preserve"> за исключением случаев, предусмотренных законодательством Российской Федерации. </w:t>
      </w:r>
      <w:proofErr w:type="gramStart"/>
      <w:r w:rsidRPr="00BF2C7A">
        <w:rPr>
          <w:rFonts w:cs="Times New Roman"/>
          <w:sz w:val="20"/>
          <w:szCs w:val="20"/>
        </w:rPr>
        <w:t>Правообладатель земельного участка в течение одного года или при комплексном освоении земельного участка в целях жилищного строительства в течение трех лет с момента предоставления технических условий и информации о плате за такое подключение (технологическое присоединение) должен определить необходимую ему для подключения (технологического присоединения) к сетям инженерно-технического обеспечения нагрузку в пределах предоставленных ему технических условий.</w:t>
      </w:r>
      <w:proofErr w:type="gramEnd"/>
      <w:r w:rsidRPr="00BF2C7A">
        <w:rPr>
          <w:rFonts w:cs="Times New Roman"/>
          <w:sz w:val="20"/>
          <w:szCs w:val="20"/>
        </w:rPr>
        <w:t xml:space="preserve"> </w:t>
      </w:r>
      <w:proofErr w:type="gramStart"/>
      <w:r w:rsidRPr="00BF2C7A">
        <w:rPr>
          <w:rFonts w:cs="Times New Roman"/>
          <w:sz w:val="20"/>
          <w:szCs w:val="20"/>
        </w:rPr>
        <w:t>Обязательства организации, предоставившей технические условия, предусматривающие максимальную нагрузку, сроки подключения (технологического присоединения) объектов капитального строительства к сетям инженерно-технического обеспечения и срок действия технических условий, прекращаются в случае, если в течение одного года или при комплексном освоении земельного участка в целях жилищного строительства в течение трех лет с момента предоставления правообладателю земельного участка указанных технических условий он не определит необходимую ему</w:t>
      </w:r>
      <w:proofErr w:type="gramEnd"/>
      <w:r w:rsidRPr="00BF2C7A">
        <w:rPr>
          <w:rFonts w:cs="Times New Roman"/>
          <w:sz w:val="20"/>
          <w:szCs w:val="20"/>
        </w:rPr>
        <w:t xml:space="preserve"> для подключения (технологического присоединения) к сетям инженерно-технического обеспечения нагрузку в пределах предоставленных ему технических условий и не подаст заявку о таком подключении (технологическом присоединении).</w:t>
      </w:r>
    </w:p>
    <w:p w:rsidR="00BF2C7A" w:rsidRPr="00BF2C7A" w:rsidRDefault="00BF2C7A" w:rsidP="00BF2C7A">
      <w:pPr>
        <w:autoSpaceDE w:val="0"/>
        <w:autoSpaceDN w:val="0"/>
        <w:adjustRightInd w:val="0"/>
        <w:ind w:firstLine="540"/>
        <w:jc w:val="both"/>
        <w:rPr>
          <w:rFonts w:cs="Times New Roman"/>
          <w:sz w:val="20"/>
          <w:szCs w:val="20"/>
        </w:rPr>
      </w:pPr>
      <w:r w:rsidRPr="00BF2C7A">
        <w:rPr>
          <w:rFonts w:cs="Times New Roman"/>
          <w:sz w:val="20"/>
          <w:szCs w:val="20"/>
        </w:rPr>
        <w:t xml:space="preserve">8. </w:t>
      </w:r>
      <w:r w:rsidRPr="00BF2C7A">
        <w:rPr>
          <w:rFonts w:cs="Times New Roman"/>
          <w:b/>
          <w:sz w:val="20"/>
          <w:szCs w:val="20"/>
        </w:rPr>
        <w:t>Организация, осуществляющая эксплуатацию сетей инженерно-технического обеспечения, обязана обеспечить правообладателю земельного участка в установленные сроки подключение</w:t>
      </w:r>
      <w:r w:rsidRPr="00BF2C7A">
        <w:rPr>
          <w:rFonts w:cs="Times New Roman"/>
          <w:sz w:val="20"/>
          <w:szCs w:val="20"/>
        </w:rPr>
        <w:t xml:space="preserve"> (технологическое присоединение) построенного или реконструированного объекта капитального строительства </w:t>
      </w:r>
      <w:r w:rsidRPr="00BF2C7A">
        <w:rPr>
          <w:rFonts w:cs="Times New Roman"/>
          <w:b/>
          <w:sz w:val="20"/>
          <w:szCs w:val="20"/>
        </w:rPr>
        <w:t xml:space="preserve">к сетям инженерно-технического обеспечения в соответствии с техническими условиями и информацией о плате </w:t>
      </w:r>
      <w:r w:rsidRPr="00BF2C7A">
        <w:rPr>
          <w:rFonts w:cs="Times New Roman"/>
          <w:sz w:val="20"/>
          <w:szCs w:val="20"/>
        </w:rPr>
        <w:t>за подключение (технологическое присоединение), предоставленными правообладателю земельного участка.</w:t>
      </w:r>
    </w:p>
    <w:p w:rsidR="001605F4" w:rsidRPr="00374C9E" w:rsidRDefault="00BF2C7A" w:rsidP="001D2C57">
      <w:pPr>
        <w:pStyle w:val="ConsPlusNormal"/>
        <w:ind w:firstLine="567"/>
        <w:jc w:val="both"/>
        <w:outlineLvl w:val="0"/>
        <w:rPr>
          <w:rFonts w:eastAsiaTheme="minorHAnsi"/>
          <w:b/>
          <w:color w:val="548DD4" w:themeColor="text2" w:themeTint="99"/>
          <w:lang w:eastAsia="en-US"/>
        </w:rPr>
      </w:pPr>
      <w:bookmarkStart w:id="1" w:name="Par23"/>
      <w:bookmarkEnd w:id="1"/>
      <w:r w:rsidRPr="00374C9E">
        <w:rPr>
          <w:b/>
        </w:rPr>
        <w:t>Порядок определения и предоставления технических условий</w:t>
      </w:r>
      <w:r w:rsidRPr="00BF2C7A">
        <w:t xml:space="preserve"> и определения платы за подключение (технологическое присоединение), а также порядок подключения (технологического присоединения) объекта капитального строительства к сетям инженерно-технического обеспечения может </w:t>
      </w:r>
      <w:hyperlink r:id="rId5" w:history="1">
        <w:r w:rsidRPr="00BF2C7A">
          <w:rPr>
            <w:color w:val="0000FF"/>
          </w:rPr>
          <w:t>устанавливаться</w:t>
        </w:r>
      </w:hyperlink>
      <w:r w:rsidRPr="00BF2C7A">
        <w:t xml:space="preserve"> Правительством Российской Федерации.</w:t>
      </w:r>
      <w:r w:rsidR="001605F4" w:rsidRPr="001605F4">
        <w:t xml:space="preserve"> </w:t>
      </w:r>
      <w:r w:rsidR="001605F4">
        <w:t xml:space="preserve"> </w:t>
      </w:r>
      <w:r w:rsidR="001605F4" w:rsidRPr="00374C9E">
        <w:rPr>
          <w:b/>
        </w:rPr>
        <w:t xml:space="preserve">Правила </w:t>
      </w:r>
      <w:r w:rsidR="001605F4">
        <w:t xml:space="preserve">определения и предоставления технических условий подключения объекта капитального строительства к сетям инженерно-технического обеспечения, утверждены </w:t>
      </w:r>
      <w:r w:rsidR="001605F4" w:rsidRPr="00374C9E">
        <w:rPr>
          <w:b/>
          <w:color w:val="548DD4" w:themeColor="text2" w:themeTint="99"/>
        </w:rPr>
        <w:t>постановлением Правительства РФ от 13.02.2006 № 83</w:t>
      </w:r>
    </w:p>
    <w:p w:rsidR="00BF2C7A" w:rsidRPr="00BF2C7A" w:rsidRDefault="00BF2C7A" w:rsidP="001D2C57">
      <w:pPr>
        <w:autoSpaceDE w:val="0"/>
        <w:autoSpaceDN w:val="0"/>
        <w:adjustRightInd w:val="0"/>
        <w:ind w:firstLine="540"/>
        <w:jc w:val="both"/>
        <w:rPr>
          <w:rFonts w:cs="Times New Roman"/>
          <w:sz w:val="20"/>
          <w:szCs w:val="20"/>
        </w:rPr>
      </w:pPr>
      <w:r w:rsidRPr="00374C9E">
        <w:rPr>
          <w:rFonts w:cs="Times New Roman"/>
          <w:b/>
          <w:sz w:val="20"/>
          <w:szCs w:val="20"/>
        </w:rPr>
        <w:t>Порядок</w:t>
      </w:r>
      <w:r w:rsidRPr="00BF2C7A">
        <w:rPr>
          <w:rFonts w:cs="Times New Roman"/>
          <w:sz w:val="20"/>
          <w:szCs w:val="20"/>
        </w:rPr>
        <w:t xml:space="preserve"> соответствующего технологического присоединения </w:t>
      </w:r>
      <w:r w:rsidRPr="00374C9E">
        <w:rPr>
          <w:rFonts w:cs="Times New Roman"/>
          <w:b/>
          <w:sz w:val="20"/>
          <w:szCs w:val="20"/>
        </w:rPr>
        <w:t>к электрическим сетям</w:t>
      </w:r>
      <w:r w:rsidRPr="00BF2C7A">
        <w:rPr>
          <w:rFonts w:cs="Times New Roman"/>
          <w:sz w:val="20"/>
          <w:szCs w:val="20"/>
        </w:rPr>
        <w:t xml:space="preserve"> устанавливается </w:t>
      </w:r>
      <w:r w:rsidR="001D2C57" w:rsidRPr="00374C9E">
        <w:rPr>
          <w:rFonts w:cs="Times New Roman"/>
          <w:b/>
          <w:sz w:val="20"/>
          <w:szCs w:val="20"/>
        </w:rPr>
        <w:t>Федеральным законом от 26.03.2003 № 35-ФЗ «Об электроэнергетике»</w:t>
      </w:r>
    </w:p>
    <w:p w:rsidR="00BF2C7A" w:rsidRPr="00BF2C7A" w:rsidRDefault="00BF2C7A" w:rsidP="00BF2C7A">
      <w:pPr>
        <w:pBdr>
          <w:top w:val="single" w:sz="6" w:space="0" w:color="auto"/>
        </w:pBdr>
        <w:autoSpaceDE w:val="0"/>
        <w:autoSpaceDN w:val="0"/>
        <w:adjustRightInd w:val="0"/>
        <w:spacing w:before="100" w:after="100"/>
        <w:jc w:val="both"/>
        <w:rPr>
          <w:rFonts w:cs="Times New Roman"/>
          <w:sz w:val="2"/>
          <w:szCs w:val="2"/>
        </w:rPr>
      </w:pPr>
    </w:p>
    <w:p w:rsidR="00374C9E" w:rsidRPr="009B345B" w:rsidRDefault="00BF2C7A" w:rsidP="00BF2C7A">
      <w:pPr>
        <w:autoSpaceDE w:val="0"/>
        <w:autoSpaceDN w:val="0"/>
        <w:adjustRightInd w:val="0"/>
        <w:ind w:firstLine="540"/>
        <w:jc w:val="both"/>
        <w:rPr>
          <w:rFonts w:cs="Times New Roman"/>
          <w:b/>
          <w:sz w:val="24"/>
          <w:szCs w:val="24"/>
        </w:rPr>
      </w:pPr>
      <w:r w:rsidRPr="009B345B">
        <w:rPr>
          <w:rFonts w:cs="Times New Roman"/>
          <w:b/>
          <w:sz w:val="24"/>
          <w:szCs w:val="24"/>
        </w:rPr>
        <w:t>Подготовка проектной документации осуществляется на основании</w:t>
      </w:r>
      <w:r w:rsidR="00374C9E" w:rsidRPr="009B345B">
        <w:rPr>
          <w:rFonts w:cs="Times New Roman"/>
          <w:b/>
          <w:sz w:val="24"/>
          <w:szCs w:val="24"/>
        </w:rPr>
        <w:t>:</w:t>
      </w:r>
    </w:p>
    <w:p w:rsidR="00374C9E" w:rsidRPr="009B345B" w:rsidRDefault="00BF2C7A" w:rsidP="00BF2C7A">
      <w:pPr>
        <w:autoSpaceDE w:val="0"/>
        <w:autoSpaceDN w:val="0"/>
        <w:adjustRightInd w:val="0"/>
        <w:ind w:firstLine="540"/>
        <w:jc w:val="both"/>
        <w:rPr>
          <w:rFonts w:cs="Times New Roman"/>
          <w:b/>
          <w:sz w:val="24"/>
          <w:szCs w:val="24"/>
        </w:rPr>
      </w:pPr>
      <w:r w:rsidRPr="009B345B">
        <w:rPr>
          <w:rFonts w:cs="Times New Roman"/>
          <w:b/>
          <w:sz w:val="24"/>
          <w:szCs w:val="24"/>
        </w:rPr>
        <w:t>задания застройщика или технического заказчика (при подготовке проектной документации на основании договора)</w:t>
      </w:r>
      <w:r w:rsidR="00374C9E" w:rsidRPr="009B345B">
        <w:rPr>
          <w:rFonts w:cs="Times New Roman"/>
          <w:b/>
          <w:sz w:val="24"/>
          <w:szCs w:val="24"/>
        </w:rPr>
        <w:t>;</w:t>
      </w:r>
      <w:r w:rsidRPr="009B345B">
        <w:rPr>
          <w:rFonts w:cs="Times New Roman"/>
          <w:b/>
          <w:sz w:val="24"/>
          <w:szCs w:val="24"/>
        </w:rPr>
        <w:t xml:space="preserve"> </w:t>
      </w:r>
    </w:p>
    <w:p w:rsidR="00374C9E" w:rsidRPr="009B345B" w:rsidRDefault="00BF2C7A" w:rsidP="00BF2C7A">
      <w:pPr>
        <w:autoSpaceDE w:val="0"/>
        <w:autoSpaceDN w:val="0"/>
        <w:adjustRightInd w:val="0"/>
        <w:ind w:firstLine="540"/>
        <w:jc w:val="both"/>
        <w:rPr>
          <w:rFonts w:cs="Times New Roman"/>
          <w:b/>
          <w:sz w:val="24"/>
          <w:szCs w:val="24"/>
        </w:rPr>
      </w:pPr>
      <w:r w:rsidRPr="009B345B">
        <w:rPr>
          <w:rFonts w:cs="Times New Roman"/>
          <w:b/>
          <w:sz w:val="24"/>
          <w:szCs w:val="24"/>
        </w:rPr>
        <w:t>результатов инженерных изысканий</w:t>
      </w:r>
      <w:r w:rsidR="00374C9E" w:rsidRPr="009B345B">
        <w:rPr>
          <w:rFonts w:cs="Times New Roman"/>
          <w:b/>
          <w:sz w:val="24"/>
          <w:szCs w:val="24"/>
        </w:rPr>
        <w:t>;</w:t>
      </w:r>
      <w:r w:rsidRPr="009B345B">
        <w:rPr>
          <w:rFonts w:cs="Times New Roman"/>
          <w:b/>
          <w:sz w:val="24"/>
          <w:szCs w:val="24"/>
        </w:rPr>
        <w:t xml:space="preserve"> </w:t>
      </w:r>
    </w:p>
    <w:p w:rsidR="00374C9E" w:rsidRPr="009B345B" w:rsidRDefault="00BF2C7A" w:rsidP="00BF2C7A">
      <w:pPr>
        <w:autoSpaceDE w:val="0"/>
        <w:autoSpaceDN w:val="0"/>
        <w:adjustRightInd w:val="0"/>
        <w:ind w:firstLine="540"/>
        <w:jc w:val="both"/>
        <w:rPr>
          <w:rFonts w:cs="Times New Roman"/>
          <w:b/>
          <w:sz w:val="24"/>
          <w:szCs w:val="24"/>
        </w:rPr>
      </w:pPr>
      <w:r w:rsidRPr="009B345B">
        <w:rPr>
          <w:rFonts w:cs="Times New Roman"/>
          <w:b/>
          <w:sz w:val="24"/>
          <w:szCs w:val="24"/>
        </w:rPr>
        <w:t>градостроительного плана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</w:t>
      </w:r>
      <w:r w:rsidR="00374C9E" w:rsidRPr="009B345B">
        <w:rPr>
          <w:rFonts w:cs="Times New Roman"/>
          <w:b/>
          <w:sz w:val="24"/>
          <w:szCs w:val="24"/>
        </w:rPr>
        <w:t>,</w:t>
      </w:r>
    </w:p>
    <w:p w:rsidR="00BF2C7A" w:rsidRPr="009B345B" w:rsidRDefault="00BF2C7A" w:rsidP="00BF2C7A">
      <w:pPr>
        <w:autoSpaceDE w:val="0"/>
        <w:autoSpaceDN w:val="0"/>
        <w:adjustRightInd w:val="0"/>
        <w:ind w:firstLine="540"/>
        <w:jc w:val="both"/>
        <w:rPr>
          <w:rFonts w:cs="Times New Roman"/>
          <w:b/>
          <w:sz w:val="24"/>
          <w:szCs w:val="24"/>
        </w:rPr>
      </w:pPr>
      <w:r w:rsidRPr="009B345B">
        <w:rPr>
          <w:rFonts w:cs="Times New Roman"/>
          <w:b/>
          <w:sz w:val="24"/>
          <w:szCs w:val="24"/>
        </w:rPr>
        <w:t>в соответствии с требованиями технических регламентов, техническими условиями, разрешением на отклонение от предельных параметров разрешенного строительства</w:t>
      </w:r>
      <w:r w:rsidR="00374C9E" w:rsidRPr="009B345B">
        <w:rPr>
          <w:rFonts w:cs="Times New Roman"/>
          <w:b/>
          <w:sz w:val="24"/>
          <w:szCs w:val="24"/>
        </w:rPr>
        <w:t xml:space="preserve"> (</w:t>
      </w:r>
      <w:r w:rsidRPr="009B345B">
        <w:rPr>
          <w:rFonts w:cs="Times New Roman"/>
          <w:b/>
          <w:sz w:val="24"/>
          <w:szCs w:val="24"/>
        </w:rPr>
        <w:t>реконструкции</w:t>
      </w:r>
      <w:r w:rsidR="00374C9E" w:rsidRPr="009B345B">
        <w:rPr>
          <w:rFonts w:cs="Times New Roman"/>
          <w:b/>
          <w:sz w:val="24"/>
          <w:szCs w:val="24"/>
        </w:rPr>
        <w:t>)</w:t>
      </w:r>
      <w:r w:rsidRPr="009B345B">
        <w:rPr>
          <w:rFonts w:cs="Times New Roman"/>
          <w:b/>
          <w:sz w:val="24"/>
          <w:szCs w:val="24"/>
        </w:rPr>
        <w:t xml:space="preserve"> объектов капитального строительства.</w:t>
      </w:r>
    </w:p>
    <w:p w:rsidR="00BF2C7A" w:rsidRPr="001D2C57" w:rsidRDefault="00BF2C7A" w:rsidP="003270BA">
      <w:pPr>
        <w:pStyle w:val="ConsPlusNormal"/>
        <w:ind w:firstLine="540"/>
        <w:jc w:val="both"/>
        <w:rPr>
          <w:rFonts w:eastAsiaTheme="minorHAnsi"/>
          <w:b/>
          <w:sz w:val="24"/>
          <w:szCs w:val="24"/>
          <w:lang w:eastAsia="en-US"/>
        </w:rPr>
      </w:pPr>
    </w:p>
    <w:p w:rsidR="0026762B" w:rsidRPr="009879FE" w:rsidRDefault="0026762B" w:rsidP="0026762B">
      <w:pPr>
        <w:pStyle w:val="ConsPlusNormal"/>
        <w:ind w:firstLine="709"/>
        <w:jc w:val="both"/>
        <w:rPr>
          <w:sz w:val="24"/>
          <w:szCs w:val="24"/>
        </w:rPr>
      </w:pPr>
      <w:r w:rsidRPr="0026762B">
        <w:rPr>
          <w:b/>
          <w:sz w:val="24"/>
          <w:szCs w:val="24"/>
        </w:rPr>
        <w:t>ПЕРЕЧЕНЬ ОРГАНИЗАЦИЙ</w:t>
      </w:r>
      <w:r w:rsidRPr="009879FE">
        <w:rPr>
          <w:sz w:val="24"/>
          <w:szCs w:val="24"/>
        </w:rPr>
        <w:t xml:space="preserve"> НА ТЕРРИТОРИИ СМОЛЕНСКОЙ ОБЛАСТИ, </w:t>
      </w:r>
      <w:r w:rsidRPr="0026762B">
        <w:rPr>
          <w:b/>
          <w:sz w:val="24"/>
          <w:szCs w:val="24"/>
        </w:rPr>
        <w:t>ОСУЩЕСТВЛЯЮЩИХ ПОДГОТОВКУ ПРОЕКТНОЙ ДОКУМЕНТАЦИИ</w:t>
      </w:r>
      <w:r w:rsidRPr="009879FE">
        <w:rPr>
          <w:sz w:val="24"/>
          <w:szCs w:val="24"/>
        </w:rPr>
        <w:t>, МОЖНО УТОЧНИТЬ В АССОЦИАЦИИ САМОРЕГУЛИРУЕМОЙ ОРГАНИЗАЦИИ «ОБЪЕДИНЕНИЕ СМОЛЕНСКИХ ПРОЕКТИРОВЩИКОВ».</w:t>
      </w:r>
    </w:p>
    <w:p w:rsidR="0026762B" w:rsidRPr="009879FE" w:rsidRDefault="0026762B" w:rsidP="0026762B">
      <w:pPr>
        <w:pStyle w:val="ConsPlusNormal"/>
        <w:ind w:firstLine="709"/>
        <w:jc w:val="both"/>
        <w:rPr>
          <w:sz w:val="24"/>
          <w:szCs w:val="24"/>
        </w:rPr>
      </w:pPr>
    </w:p>
    <w:p w:rsidR="0026762B" w:rsidRPr="001D2C57" w:rsidRDefault="0026762B" w:rsidP="0026762B">
      <w:pPr>
        <w:pStyle w:val="ConsPlusNormal"/>
        <w:ind w:firstLine="709"/>
        <w:jc w:val="both"/>
        <w:rPr>
          <w:b/>
          <w:sz w:val="24"/>
          <w:szCs w:val="24"/>
        </w:rPr>
      </w:pPr>
      <w:r w:rsidRPr="001D2C57">
        <w:rPr>
          <w:b/>
          <w:sz w:val="24"/>
          <w:szCs w:val="24"/>
        </w:rPr>
        <w:t>Контактная информация:</w:t>
      </w:r>
    </w:p>
    <w:p w:rsidR="0026762B" w:rsidRPr="009879FE" w:rsidRDefault="0026762B" w:rsidP="0026762B">
      <w:pPr>
        <w:pStyle w:val="a6"/>
        <w:shd w:val="clear" w:color="auto" w:fill="FFFFFF"/>
        <w:spacing w:before="0" w:beforeAutospacing="0" w:after="0" w:afterAutospacing="0"/>
        <w:ind w:firstLine="709"/>
        <w:rPr>
          <w:color w:val="333333"/>
        </w:rPr>
      </w:pPr>
      <w:r w:rsidRPr="009879FE">
        <w:rPr>
          <w:color w:val="333333"/>
        </w:rPr>
        <w:t>Генеральный директор: Тихонов Александр Владимирович</w:t>
      </w:r>
    </w:p>
    <w:p w:rsidR="0026762B" w:rsidRPr="009879FE" w:rsidRDefault="0026762B" w:rsidP="0026762B">
      <w:pPr>
        <w:pStyle w:val="a6"/>
        <w:shd w:val="clear" w:color="auto" w:fill="FFFFFF"/>
        <w:spacing w:before="0" w:beforeAutospacing="0" w:after="0" w:afterAutospacing="0"/>
        <w:ind w:firstLine="709"/>
        <w:rPr>
          <w:color w:val="333333"/>
        </w:rPr>
      </w:pPr>
      <w:r w:rsidRPr="009879FE">
        <w:rPr>
          <w:color w:val="333333"/>
        </w:rPr>
        <w:t>Адрес: 214013 г. Смоленск, ул. Матросова, д. 12А</w:t>
      </w:r>
    </w:p>
    <w:p w:rsidR="009B345B" w:rsidRPr="005036B0" w:rsidRDefault="0026762B" w:rsidP="009B345B">
      <w:pPr>
        <w:pStyle w:val="a6"/>
        <w:shd w:val="clear" w:color="auto" w:fill="FFFFFF"/>
        <w:spacing w:before="0" w:beforeAutospacing="0" w:after="0" w:afterAutospacing="0"/>
        <w:ind w:firstLine="709"/>
        <w:rPr>
          <w:color w:val="0000CC"/>
        </w:rPr>
      </w:pPr>
      <w:r w:rsidRPr="009879FE">
        <w:rPr>
          <w:color w:val="333333"/>
        </w:rPr>
        <w:t>Телефон/ факс: (4812) 70-71-71, 70-71-70</w:t>
      </w:r>
      <w:r w:rsidR="009B345B">
        <w:rPr>
          <w:color w:val="333333"/>
        </w:rPr>
        <w:t xml:space="preserve">, </w:t>
      </w:r>
      <w:r w:rsidR="009B345B" w:rsidRPr="009B345B">
        <w:rPr>
          <w:color w:val="333333"/>
        </w:rPr>
        <w:t xml:space="preserve"> </w:t>
      </w:r>
      <w:r w:rsidR="009B345B">
        <w:rPr>
          <w:color w:val="333333"/>
          <w:lang w:val="en-US"/>
        </w:rPr>
        <w:t>e</w:t>
      </w:r>
      <w:r w:rsidR="009B345B" w:rsidRPr="005036B0">
        <w:rPr>
          <w:color w:val="333333"/>
        </w:rPr>
        <w:t>-</w:t>
      </w:r>
      <w:r w:rsidR="009B345B" w:rsidRPr="00F21C1A">
        <w:rPr>
          <w:color w:val="333333"/>
          <w:lang w:val="en-US"/>
        </w:rPr>
        <w:t>mail</w:t>
      </w:r>
      <w:r w:rsidR="009B345B" w:rsidRPr="005036B0">
        <w:rPr>
          <w:color w:val="333333"/>
        </w:rPr>
        <w:t>:</w:t>
      </w:r>
      <w:r w:rsidR="009B345B" w:rsidRPr="005036B0">
        <w:rPr>
          <w:rStyle w:val="apple-converted-space"/>
          <w:color w:val="333333"/>
        </w:rPr>
        <w:t xml:space="preserve"> </w:t>
      </w:r>
      <w:hyperlink r:id="rId6" w:history="1">
        <w:r w:rsidR="009B345B" w:rsidRPr="00F21C1A">
          <w:rPr>
            <w:rStyle w:val="a7"/>
            <w:bCs/>
            <w:color w:val="0000CC"/>
            <w:lang w:val="en-US"/>
          </w:rPr>
          <w:t>info</w:t>
        </w:r>
        <w:r w:rsidR="009B345B" w:rsidRPr="005036B0">
          <w:rPr>
            <w:rStyle w:val="a7"/>
            <w:bCs/>
            <w:color w:val="0000CC"/>
          </w:rPr>
          <w:t>@</w:t>
        </w:r>
        <w:r w:rsidR="009B345B" w:rsidRPr="00F21C1A">
          <w:rPr>
            <w:rStyle w:val="a7"/>
            <w:bCs/>
            <w:color w:val="0000CC"/>
            <w:lang w:val="en-US"/>
          </w:rPr>
          <w:t>osp</w:t>
        </w:r>
        <w:r w:rsidR="009B345B" w:rsidRPr="005036B0">
          <w:rPr>
            <w:rStyle w:val="a7"/>
            <w:bCs/>
            <w:color w:val="0000CC"/>
          </w:rPr>
          <w:t>-</w:t>
        </w:r>
        <w:r w:rsidR="009B345B" w:rsidRPr="00F21C1A">
          <w:rPr>
            <w:rStyle w:val="a7"/>
            <w:bCs/>
            <w:color w:val="0000CC"/>
            <w:lang w:val="en-US"/>
          </w:rPr>
          <w:t>sro</w:t>
        </w:r>
        <w:r w:rsidR="009B345B" w:rsidRPr="005036B0">
          <w:rPr>
            <w:rStyle w:val="a7"/>
            <w:bCs/>
            <w:color w:val="0000CC"/>
          </w:rPr>
          <w:t>.</w:t>
        </w:r>
        <w:r w:rsidR="009B345B" w:rsidRPr="00F21C1A">
          <w:rPr>
            <w:rStyle w:val="a7"/>
            <w:bCs/>
            <w:color w:val="0000CC"/>
            <w:lang w:val="en-US"/>
          </w:rPr>
          <w:t>ru</w:t>
        </w:r>
      </w:hyperlink>
      <w:r w:rsidR="009B345B">
        <w:t>, с</w:t>
      </w:r>
      <w:r w:rsidR="009B345B">
        <w:rPr>
          <w:color w:val="333333"/>
        </w:rPr>
        <w:t xml:space="preserve">айт: </w:t>
      </w:r>
      <w:hyperlink r:id="rId7" w:history="1">
        <w:r w:rsidR="009B345B" w:rsidRPr="000E7195">
          <w:rPr>
            <w:rStyle w:val="a7"/>
          </w:rPr>
          <w:t>http://osp-sro.ru/</w:t>
        </w:r>
      </w:hyperlink>
      <w:r w:rsidR="009B345B">
        <w:rPr>
          <w:color w:val="333333"/>
        </w:rPr>
        <w:t xml:space="preserve"> .</w:t>
      </w:r>
      <w:r w:rsidR="00BF7367" w:rsidRPr="005036B0">
        <w:rPr>
          <w:color w:val="0000CC"/>
        </w:rPr>
        <w:t xml:space="preserve"> </w:t>
      </w:r>
    </w:p>
    <w:sectPr w:rsidR="009B345B" w:rsidRPr="005036B0" w:rsidSect="001D2C57"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E03F0"/>
    <w:multiLevelType w:val="hybridMultilevel"/>
    <w:tmpl w:val="ED3217A0"/>
    <w:lvl w:ilvl="0" w:tplc="972282D0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4B4DA4"/>
    <w:rsid w:val="00116F53"/>
    <w:rsid w:val="00132C11"/>
    <w:rsid w:val="001605F4"/>
    <w:rsid w:val="001D2C57"/>
    <w:rsid w:val="001D62B6"/>
    <w:rsid w:val="0026762B"/>
    <w:rsid w:val="00284B83"/>
    <w:rsid w:val="002E05F6"/>
    <w:rsid w:val="003270BA"/>
    <w:rsid w:val="003440CB"/>
    <w:rsid w:val="00374C9E"/>
    <w:rsid w:val="0046433E"/>
    <w:rsid w:val="004B4DA4"/>
    <w:rsid w:val="005036B0"/>
    <w:rsid w:val="005471C5"/>
    <w:rsid w:val="005C419E"/>
    <w:rsid w:val="005F1DEF"/>
    <w:rsid w:val="00630834"/>
    <w:rsid w:val="006317E6"/>
    <w:rsid w:val="006548BF"/>
    <w:rsid w:val="00812CE7"/>
    <w:rsid w:val="009879FE"/>
    <w:rsid w:val="009B345B"/>
    <w:rsid w:val="00A87B02"/>
    <w:rsid w:val="00B6124A"/>
    <w:rsid w:val="00B95471"/>
    <w:rsid w:val="00BF2C7A"/>
    <w:rsid w:val="00BF7367"/>
    <w:rsid w:val="00C73738"/>
    <w:rsid w:val="00CC03F8"/>
    <w:rsid w:val="00D20393"/>
    <w:rsid w:val="00E37F76"/>
    <w:rsid w:val="00E553C8"/>
    <w:rsid w:val="00E65B6E"/>
    <w:rsid w:val="00F21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3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4DA4"/>
    <w:pPr>
      <w:widowControl w:val="0"/>
      <w:autoSpaceDE w:val="0"/>
      <w:autoSpaceDN w:val="0"/>
    </w:pPr>
    <w:rPr>
      <w:rFonts w:eastAsia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6124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124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317E6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9879F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79FE"/>
  </w:style>
  <w:style w:type="character" w:styleId="a7">
    <w:name w:val="Hyperlink"/>
    <w:basedOn w:val="a0"/>
    <w:uiPriority w:val="99"/>
    <w:unhideWhenUsed/>
    <w:rsid w:val="009879F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4DA4"/>
    <w:pPr>
      <w:widowControl w:val="0"/>
      <w:autoSpaceDE w:val="0"/>
      <w:autoSpaceDN w:val="0"/>
    </w:pPr>
    <w:rPr>
      <w:rFonts w:eastAsia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6124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124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317E6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9879F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79FE"/>
  </w:style>
  <w:style w:type="character" w:styleId="a7">
    <w:name w:val="Hyperlink"/>
    <w:basedOn w:val="a0"/>
    <w:uiPriority w:val="99"/>
    <w:unhideWhenUsed/>
    <w:rsid w:val="009879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5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osp-sr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osp-sro.ru" TargetMode="External"/><Relationship Id="rId5" Type="http://schemas.openxmlformats.org/officeDocument/2006/relationships/hyperlink" Target="consultantplus://offline/ref=7997ADEC6C2AF7C8B010B7B0C170ACC8900DFFB97C470132E14D56392B350F8C198CE01CAF9D0B97nDl8J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2</Pages>
  <Words>1357</Words>
  <Characters>7740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Parfenenkova_AB</dc:creator>
  <cp:lastModifiedBy>Konuhova_VR</cp:lastModifiedBy>
  <cp:revision>11</cp:revision>
  <cp:lastPrinted>2016-09-01T08:52:00Z</cp:lastPrinted>
  <dcterms:created xsi:type="dcterms:W3CDTF">2016-09-01T07:41:00Z</dcterms:created>
  <dcterms:modified xsi:type="dcterms:W3CDTF">2016-09-12T10:32:00Z</dcterms:modified>
</cp:coreProperties>
</file>